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B94A" w14:textId="5AAF478C" w:rsidR="003057A7" w:rsidRPr="00745331" w:rsidRDefault="000B4406" w:rsidP="00745331">
      <w:pPr>
        <w:keepNext/>
        <w:spacing w:before="240" w:after="240"/>
        <w:outlineLvl w:val="0"/>
        <w:rPr>
          <w:rFonts w:cs="Arial"/>
          <w:b/>
          <w:bCs/>
          <w:color w:val="BE0068"/>
          <w:kern w:val="32"/>
          <w:sz w:val="36"/>
          <w:szCs w:val="32"/>
          <w:lang w:val="en-US"/>
        </w:rPr>
      </w:pPr>
      <w:r>
        <w:rPr>
          <w:rFonts w:cs="Arial"/>
          <w:b/>
          <w:bCs/>
          <w:color w:val="BE0068"/>
          <w:kern w:val="32"/>
          <w:sz w:val="36"/>
          <w:szCs w:val="32"/>
          <w:lang w:val="en-US"/>
        </w:rPr>
        <w:t xml:space="preserve">BPN </w:t>
      </w:r>
      <w:r w:rsidR="00745331" w:rsidRPr="00745331">
        <w:rPr>
          <w:rFonts w:cs="Arial"/>
          <w:b/>
          <w:bCs/>
          <w:color w:val="BE0068"/>
          <w:kern w:val="32"/>
          <w:sz w:val="36"/>
          <w:szCs w:val="32"/>
          <w:lang w:val="en-US"/>
        </w:rPr>
        <w:t xml:space="preserve">IEPA </w:t>
      </w:r>
      <w:r>
        <w:rPr>
          <w:rFonts w:cs="Arial"/>
          <w:b/>
          <w:bCs/>
          <w:color w:val="BE0068"/>
          <w:kern w:val="32"/>
          <w:sz w:val="36"/>
          <w:szCs w:val="32"/>
          <w:lang w:val="en-US"/>
        </w:rPr>
        <w:t xml:space="preserve">Job description and </w:t>
      </w:r>
      <w:r w:rsidR="00633556">
        <w:rPr>
          <w:rFonts w:cs="Arial"/>
          <w:b/>
          <w:bCs/>
          <w:color w:val="BE0068"/>
          <w:kern w:val="32"/>
          <w:sz w:val="36"/>
          <w:szCs w:val="32"/>
          <w:lang w:val="en-US"/>
        </w:rPr>
        <w:t>P</w:t>
      </w:r>
      <w:r w:rsidR="00745331" w:rsidRPr="00745331">
        <w:rPr>
          <w:rFonts w:cs="Arial"/>
          <w:b/>
          <w:bCs/>
          <w:color w:val="BE0068"/>
          <w:kern w:val="32"/>
          <w:sz w:val="36"/>
          <w:szCs w:val="32"/>
          <w:lang w:val="en-US"/>
        </w:rPr>
        <w:t xml:space="preserve">erson Specification </w:t>
      </w:r>
      <w:r w:rsidR="00745238">
        <w:rPr>
          <w:rFonts w:cs="Arial"/>
          <w:b/>
          <w:bCs/>
          <w:color w:val="BE0068"/>
          <w:kern w:val="32"/>
          <w:sz w:val="36"/>
          <w:szCs w:val="32"/>
          <w:lang w:val="en-US"/>
        </w:rPr>
        <w:t>–</w:t>
      </w:r>
      <w:r w:rsidR="00745331" w:rsidRPr="00745331">
        <w:rPr>
          <w:rFonts w:cs="Arial"/>
          <w:b/>
          <w:bCs/>
          <w:color w:val="BE0068"/>
          <w:kern w:val="32"/>
          <w:sz w:val="36"/>
          <w:szCs w:val="32"/>
          <w:lang w:val="en-US"/>
        </w:rPr>
        <w:t xml:space="preserve"> </w:t>
      </w:r>
      <w:r w:rsidR="007F54E2">
        <w:rPr>
          <w:rFonts w:cs="Arial"/>
          <w:b/>
          <w:bCs/>
          <w:color w:val="BE0068"/>
          <w:kern w:val="32"/>
          <w:sz w:val="36"/>
          <w:szCs w:val="32"/>
          <w:lang w:val="en-US"/>
        </w:rPr>
        <w:t>Early Ye</w:t>
      </w:r>
      <w:r w:rsidR="003005E8">
        <w:rPr>
          <w:rFonts w:cs="Arial"/>
          <w:b/>
          <w:bCs/>
          <w:color w:val="BE0068"/>
          <w:kern w:val="32"/>
          <w:sz w:val="36"/>
          <w:szCs w:val="32"/>
          <w:lang w:val="en-US"/>
        </w:rPr>
        <w:t>ars</w:t>
      </w:r>
      <w:r w:rsidR="00745238">
        <w:rPr>
          <w:rFonts w:cs="Arial"/>
          <w:b/>
          <w:bCs/>
          <w:color w:val="BE0068"/>
          <w:kern w:val="32"/>
          <w:sz w:val="36"/>
          <w:szCs w:val="32"/>
          <w:lang w:val="en-US"/>
        </w:rPr>
        <w:t xml:space="preserve"> L</w:t>
      </w:r>
      <w:r w:rsidR="003005E8">
        <w:rPr>
          <w:rFonts w:cs="Arial"/>
          <w:b/>
          <w:bCs/>
          <w:color w:val="BE0068"/>
          <w:kern w:val="32"/>
          <w:sz w:val="36"/>
          <w:szCs w:val="32"/>
          <w:lang w:val="en-US"/>
        </w:rPr>
        <w:t>evels 2,</w:t>
      </w:r>
      <w:r w:rsidR="00F479A4">
        <w:rPr>
          <w:rFonts w:cs="Arial"/>
          <w:b/>
          <w:bCs/>
          <w:color w:val="BE0068"/>
          <w:kern w:val="32"/>
          <w:sz w:val="36"/>
          <w:szCs w:val="32"/>
          <w:lang w:val="en-US"/>
        </w:rPr>
        <w:t xml:space="preserve"> </w:t>
      </w:r>
      <w:r w:rsidR="00745238">
        <w:rPr>
          <w:rFonts w:cs="Arial"/>
          <w:b/>
          <w:bCs/>
          <w:color w:val="BE0068"/>
          <w:kern w:val="32"/>
          <w:sz w:val="36"/>
          <w:szCs w:val="32"/>
          <w:lang w:val="en-US"/>
        </w:rPr>
        <w:t>3</w:t>
      </w:r>
      <w:r w:rsidR="003005E8">
        <w:rPr>
          <w:rFonts w:cs="Arial"/>
          <w:b/>
          <w:bCs/>
          <w:color w:val="BE0068"/>
          <w:kern w:val="32"/>
          <w:sz w:val="36"/>
          <w:szCs w:val="32"/>
          <w:lang w:val="en-US"/>
        </w:rPr>
        <w:t xml:space="preserve"> and 5</w:t>
      </w:r>
    </w:p>
    <w:p w14:paraId="73AA46E0" w14:textId="7E984FD4" w:rsidR="00745331" w:rsidRPr="003E0994" w:rsidRDefault="003057A7" w:rsidP="003057A7">
      <w:pPr>
        <w:pStyle w:val="Heading2"/>
        <w:rPr>
          <w:color w:val="BE0068" w:themeColor="accent1"/>
        </w:rPr>
      </w:pPr>
      <w:r w:rsidRPr="003E0994">
        <w:rPr>
          <w:color w:val="BE0068" w:themeColor="accent1"/>
        </w:rPr>
        <w:t>Section A: General Independent End-Point Assessor Job Description</w:t>
      </w:r>
    </w:p>
    <w:p w14:paraId="7CBF8D34" w14:textId="76B82B11" w:rsidR="003209F2" w:rsidRPr="003209F2" w:rsidRDefault="009B5864" w:rsidP="003209F2">
      <w:r>
        <w:t xml:space="preserve">This document applies to all apprenticeship standards delivered by BPN as a core job description. It must be read alongside the personal specification </w:t>
      </w:r>
      <w:r w:rsidR="003209F2">
        <w:t xml:space="preserve">(section B below) </w:t>
      </w:r>
      <w:r>
        <w:t>for individual standards that may require additional or alternative selection criteria.</w:t>
      </w:r>
    </w:p>
    <w:p w14:paraId="7176EF92" w14:textId="77777777" w:rsidR="009B5864" w:rsidRPr="006B3C7D" w:rsidRDefault="009B5864" w:rsidP="009B5864">
      <w:pPr>
        <w:keepNext/>
        <w:spacing w:before="240" w:line="240" w:lineRule="auto"/>
        <w:outlineLvl w:val="1"/>
        <w:rPr>
          <w:rFonts w:cs="Arial"/>
          <w:b/>
          <w:bCs/>
          <w:iCs/>
          <w:color w:val="717171"/>
          <w:sz w:val="32"/>
          <w:szCs w:val="28"/>
          <w:lang w:val="en-US"/>
        </w:rPr>
      </w:pPr>
      <w:r w:rsidRPr="006B3C7D">
        <w:rPr>
          <w:rFonts w:cs="Arial"/>
          <w:b/>
          <w:bCs/>
          <w:iCs/>
          <w:color w:val="717171"/>
          <w:sz w:val="32"/>
          <w:szCs w:val="28"/>
          <w:lang w:val="en-US"/>
        </w:rPr>
        <w:t>What does our team do?</w:t>
      </w:r>
    </w:p>
    <w:p w14:paraId="7AD1AE18" w14:textId="77777777" w:rsidR="009B5864" w:rsidRPr="006B3C7D" w:rsidRDefault="009B5864" w:rsidP="009B5864">
      <w:pPr>
        <w:rPr>
          <w:rFonts w:cs="Calibri"/>
          <w:szCs w:val="22"/>
        </w:rPr>
      </w:pPr>
      <w:r w:rsidRPr="006B3C7D">
        <w:rPr>
          <w:rFonts w:cs="Calibri"/>
          <w:szCs w:val="22"/>
        </w:rPr>
        <w:t>The Best Practice Network Apprenticeship Services End-Point Assessment (EPA) team is responsible for developing and delivering EPA of apprenticeship standards in line with assessment plan</w:t>
      </w:r>
      <w:r>
        <w:rPr>
          <w:rFonts w:cs="Calibri"/>
          <w:szCs w:val="22"/>
        </w:rPr>
        <w:t>s</w:t>
      </w:r>
      <w:r w:rsidRPr="006B3C7D">
        <w:rPr>
          <w:rFonts w:cs="Calibri"/>
          <w:szCs w:val="22"/>
        </w:rPr>
        <w:t xml:space="preserve"> published by </w:t>
      </w:r>
      <w:r>
        <w:rPr>
          <w:rFonts w:cs="Calibri"/>
          <w:szCs w:val="22"/>
        </w:rPr>
        <w:t>Skills England</w:t>
      </w:r>
      <w:r w:rsidRPr="006B3C7D">
        <w:rPr>
          <w:rFonts w:cs="Calibri"/>
          <w:szCs w:val="22"/>
        </w:rPr>
        <w:t xml:space="preserve">. </w:t>
      </w:r>
    </w:p>
    <w:p w14:paraId="5910CAE0" w14:textId="77777777" w:rsidR="009B5864" w:rsidRDefault="009B5864" w:rsidP="009B5864">
      <w:pPr>
        <w:rPr>
          <w:rFonts w:cs="Calibri"/>
          <w:szCs w:val="22"/>
        </w:rPr>
      </w:pPr>
      <w:r w:rsidRPr="006B3C7D">
        <w:rPr>
          <w:rFonts w:cs="Calibri"/>
          <w:szCs w:val="22"/>
        </w:rPr>
        <w:t>The team is responsible for the end-to-end process of accepting a learner through gateway, taking the relevant assessment, grading their assessment</w:t>
      </w:r>
      <w:r>
        <w:rPr>
          <w:rFonts w:cs="Calibri"/>
          <w:szCs w:val="22"/>
        </w:rPr>
        <w:t>, providing feedback</w:t>
      </w:r>
      <w:r w:rsidRPr="006B3C7D">
        <w:rPr>
          <w:rFonts w:cs="Calibri"/>
          <w:szCs w:val="22"/>
        </w:rPr>
        <w:t xml:space="preserve"> and ultimately certification.  This activity is supported by a suite of policy and practice related to assessor allocations, assessment, Internal Quality Assurance (IQA) requirements, External Quality Assurance (EQA) requirements, IT systems, partnership arrangements and staff management, designed to drive consistency and excellence.</w:t>
      </w:r>
    </w:p>
    <w:p w14:paraId="7443CC76" w14:textId="77777777" w:rsidR="009B5864" w:rsidRPr="0026376D" w:rsidRDefault="009B5864" w:rsidP="009B5864">
      <w:pPr>
        <w:rPr>
          <w:rFonts w:cs="Calibri"/>
          <w:sz w:val="10"/>
          <w:szCs w:val="10"/>
        </w:rPr>
      </w:pPr>
    </w:p>
    <w:p w14:paraId="6807C9F2" w14:textId="77777777" w:rsidR="009B5864" w:rsidRPr="006B3C7D" w:rsidRDefault="009B5864" w:rsidP="009B5864">
      <w:pPr>
        <w:keepNext/>
        <w:spacing w:before="240" w:line="240" w:lineRule="auto"/>
        <w:outlineLvl w:val="1"/>
        <w:rPr>
          <w:rFonts w:cs="Arial"/>
          <w:b/>
          <w:bCs/>
          <w:iCs/>
          <w:color w:val="717171"/>
          <w:sz w:val="32"/>
          <w:szCs w:val="28"/>
        </w:rPr>
      </w:pPr>
      <w:r w:rsidRPr="006B3C7D">
        <w:rPr>
          <w:rFonts w:cs="Arial"/>
          <w:b/>
          <w:bCs/>
          <w:iCs/>
          <w:color w:val="717171"/>
          <w:sz w:val="32"/>
          <w:szCs w:val="28"/>
        </w:rPr>
        <w:t>What are the main priorities of the role?</w:t>
      </w:r>
    </w:p>
    <w:p w14:paraId="0DDB2527" w14:textId="77777777" w:rsidR="009B5864" w:rsidRPr="006B3C7D" w:rsidRDefault="009B5864" w:rsidP="009B5864">
      <w:pPr>
        <w:rPr>
          <w:rFonts w:cs="Calibri"/>
          <w:szCs w:val="22"/>
        </w:rPr>
      </w:pPr>
      <w:r w:rsidRPr="006B3C7D">
        <w:rPr>
          <w:rFonts w:cs="Calibri"/>
          <w:szCs w:val="22"/>
        </w:rPr>
        <w:t>All Independent End- Point Assessors will:</w:t>
      </w:r>
    </w:p>
    <w:p w14:paraId="2B2D13A6" w14:textId="77777777" w:rsidR="009B5864" w:rsidRPr="00B8384A" w:rsidRDefault="009B5864" w:rsidP="009B5864">
      <w:pPr>
        <w:pStyle w:val="ListParagraph"/>
        <w:numPr>
          <w:ilvl w:val="0"/>
          <w:numId w:val="26"/>
        </w:numPr>
        <w:tabs>
          <w:tab w:val="num" w:pos="567"/>
        </w:tabs>
        <w:rPr>
          <w:rFonts w:cs="Calibri"/>
        </w:rPr>
      </w:pPr>
      <w:r w:rsidRPr="00B8384A">
        <w:rPr>
          <w:rFonts w:cs="Calibri"/>
        </w:rPr>
        <w:t>Carry out end point assessment, including retakes</w:t>
      </w:r>
      <w:r>
        <w:rPr>
          <w:rFonts w:cs="Calibri"/>
        </w:rPr>
        <w:t xml:space="preserve"> or resits</w:t>
      </w:r>
      <w:r w:rsidRPr="00B8384A">
        <w:rPr>
          <w:rFonts w:cs="Calibri"/>
        </w:rPr>
        <w:t>, by visits and by electronic means as required</w:t>
      </w:r>
    </w:p>
    <w:p w14:paraId="7B578FE8" w14:textId="77777777" w:rsidR="009B5864" w:rsidRPr="00B8384A" w:rsidRDefault="009B5864" w:rsidP="009B5864">
      <w:pPr>
        <w:pStyle w:val="ListParagraph"/>
        <w:numPr>
          <w:ilvl w:val="0"/>
          <w:numId w:val="26"/>
        </w:numPr>
        <w:tabs>
          <w:tab w:val="num" w:pos="567"/>
        </w:tabs>
        <w:rPr>
          <w:rFonts w:cs="Calibri"/>
        </w:rPr>
      </w:pPr>
      <w:r w:rsidRPr="00B8384A">
        <w:rPr>
          <w:rFonts w:cs="Calibri"/>
        </w:rPr>
        <w:t>Engage in regular training and standardisation activities to ensure a consistent approach to End-Point</w:t>
      </w:r>
      <w:r>
        <w:rPr>
          <w:rFonts w:cs="Calibri"/>
        </w:rPr>
        <w:t xml:space="preserve"> </w:t>
      </w:r>
      <w:r w:rsidRPr="00B8384A">
        <w:rPr>
          <w:rFonts w:cs="Calibri"/>
        </w:rPr>
        <w:t>Assessment</w:t>
      </w:r>
    </w:p>
    <w:p w14:paraId="6938B7DB" w14:textId="77777777" w:rsidR="009B5864" w:rsidRPr="00B8384A" w:rsidRDefault="009B5864" w:rsidP="009B5864">
      <w:pPr>
        <w:pStyle w:val="ListParagraph"/>
        <w:numPr>
          <w:ilvl w:val="0"/>
          <w:numId w:val="26"/>
        </w:numPr>
        <w:tabs>
          <w:tab w:val="num" w:pos="567"/>
        </w:tabs>
        <w:rPr>
          <w:rFonts w:cs="Calibri"/>
        </w:rPr>
      </w:pPr>
      <w:r w:rsidRPr="00B8384A">
        <w:rPr>
          <w:rFonts w:cs="Calibri"/>
        </w:rPr>
        <w:t>Maintain a thorough knowledge of BPN’s EPA policies and procedures</w:t>
      </w:r>
    </w:p>
    <w:p w14:paraId="3FF24113" w14:textId="77777777" w:rsidR="009B5864" w:rsidRPr="00B8384A" w:rsidRDefault="009B5864" w:rsidP="009B5864">
      <w:pPr>
        <w:pStyle w:val="ListParagraph"/>
        <w:numPr>
          <w:ilvl w:val="0"/>
          <w:numId w:val="26"/>
        </w:numPr>
        <w:tabs>
          <w:tab w:val="num" w:pos="567"/>
        </w:tabs>
        <w:rPr>
          <w:rFonts w:cs="Calibri"/>
        </w:rPr>
      </w:pPr>
      <w:r w:rsidRPr="00B8384A">
        <w:rPr>
          <w:rFonts w:cs="Calibri"/>
        </w:rPr>
        <w:t>Maintain and provide evidence of ongoing, relevant Continuous Professional Development (CPD)</w:t>
      </w:r>
      <w:r>
        <w:rPr>
          <w:rFonts w:cs="Calibri"/>
        </w:rPr>
        <w:t xml:space="preserve"> </w:t>
      </w:r>
      <w:r w:rsidRPr="00B8384A">
        <w:rPr>
          <w:rFonts w:cs="Calibri"/>
        </w:rPr>
        <w:t>relevant to the occupation in the apprenticeship being assessed</w:t>
      </w:r>
    </w:p>
    <w:p w14:paraId="4BB73AB0" w14:textId="77777777" w:rsidR="009B5864" w:rsidRDefault="009B5864" w:rsidP="009B5864">
      <w:pPr>
        <w:rPr>
          <w:rFonts w:cs="Calibri"/>
          <w:color w:val="000000"/>
          <w:szCs w:val="22"/>
        </w:rPr>
      </w:pPr>
      <w:r w:rsidRPr="006B3C7D">
        <w:rPr>
          <w:rFonts w:cs="Calibri"/>
          <w:color w:val="000000"/>
          <w:szCs w:val="22"/>
        </w:rPr>
        <w:t>Additionally, Independent End-Point Assessors may be asked to take part in peer review processes for assessment materials in the subject area concerned. This activity will attract additional payments</w:t>
      </w:r>
      <w:r>
        <w:rPr>
          <w:rFonts w:cs="Calibri"/>
          <w:color w:val="000000"/>
          <w:szCs w:val="22"/>
        </w:rPr>
        <w:t>.</w:t>
      </w:r>
    </w:p>
    <w:p w14:paraId="481933C7" w14:textId="77777777" w:rsidR="009B5864" w:rsidRPr="006B3C7D" w:rsidRDefault="009B5864" w:rsidP="009B5864">
      <w:pPr>
        <w:keepNext/>
        <w:spacing w:before="240" w:line="240" w:lineRule="auto"/>
        <w:outlineLvl w:val="1"/>
        <w:rPr>
          <w:rFonts w:cs="Arial"/>
          <w:b/>
          <w:bCs/>
          <w:iCs/>
          <w:color w:val="8064A2"/>
          <w:sz w:val="32"/>
          <w:szCs w:val="28"/>
        </w:rPr>
      </w:pPr>
      <w:r w:rsidRPr="006B3C7D">
        <w:rPr>
          <w:rFonts w:cs="Arial"/>
          <w:b/>
          <w:bCs/>
          <w:iCs/>
          <w:color w:val="717171"/>
          <w:sz w:val="32"/>
          <w:szCs w:val="28"/>
          <w:lang w:val="en-US"/>
        </w:rPr>
        <w:t>The specialist duties and responsibilities of the Independent End Point Assessor</w:t>
      </w:r>
    </w:p>
    <w:p w14:paraId="09E43156" w14:textId="77777777" w:rsidR="009B5864" w:rsidRPr="00B8384A" w:rsidRDefault="009B5864" w:rsidP="009B5864">
      <w:pPr>
        <w:pStyle w:val="ListParagraph"/>
        <w:numPr>
          <w:ilvl w:val="0"/>
          <w:numId w:val="27"/>
        </w:numPr>
        <w:tabs>
          <w:tab w:val="num" w:pos="567"/>
        </w:tabs>
        <w:rPr>
          <w:rFonts w:cs="Calibri"/>
        </w:rPr>
      </w:pPr>
      <w:r w:rsidRPr="00B8384A">
        <w:rPr>
          <w:rFonts w:cs="Calibri"/>
        </w:rPr>
        <w:t>Deliver quality assessments, in line with the</w:t>
      </w:r>
      <w:r>
        <w:rPr>
          <w:rFonts w:cs="Calibri"/>
        </w:rPr>
        <w:t xml:space="preserve"> Skills England End Point Assessment Plan for the S</w:t>
      </w:r>
      <w:r w:rsidRPr="00B8384A">
        <w:rPr>
          <w:rFonts w:cs="Calibri"/>
        </w:rPr>
        <w:t>tandard</w:t>
      </w:r>
      <w:r>
        <w:rPr>
          <w:rFonts w:cs="Calibri"/>
        </w:rPr>
        <w:t>,</w:t>
      </w:r>
      <w:r w:rsidRPr="00B8384A">
        <w:rPr>
          <w:rFonts w:cs="Calibri"/>
        </w:rPr>
        <w:t xml:space="preserve"> and the relevant BPN assessor handbook</w:t>
      </w:r>
    </w:p>
    <w:p w14:paraId="12457421" w14:textId="77777777" w:rsidR="009B5864" w:rsidRPr="00B8384A" w:rsidRDefault="009B5864" w:rsidP="009B5864">
      <w:pPr>
        <w:pStyle w:val="ListParagraph"/>
        <w:numPr>
          <w:ilvl w:val="0"/>
          <w:numId w:val="27"/>
        </w:numPr>
        <w:tabs>
          <w:tab w:val="num" w:pos="567"/>
        </w:tabs>
        <w:rPr>
          <w:rFonts w:cs="Calibri"/>
        </w:rPr>
      </w:pPr>
      <w:r w:rsidRPr="00B8384A">
        <w:rPr>
          <w:rFonts w:cs="Calibri"/>
        </w:rPr>
        <w:t>Provide detailed feedback to the learner on each assessment</w:t>
      </w:r>
    </w:p>
    <w:p w14:paraId="0D84DF32" w14:textId="77777777" w:rsidR="009B5864" w:rsidRPr="00111932" w:rsidRDefault="009B5864" w:rsidP="009B5864">
      <w:pPr>
        <w:pStyle w:val="ListParagraph"/>
        <w:numPr>
          <w:ilvl w:val="0"/>
          <w:numId w:val="27"/>
        </w:numPr>
        <w:tabs>
          <w:tab w:val="num" w:pos="567"/>
        </w:tabs>
        <w:rPr>
          <w:rFonts w:cs="Calibri"/>
        </w:rPr>
      </w:pPr>
      <w:r w:rsidRPr="00111932">
        <w:rPr>
          <w:rFonts w:cs="Calibri"/>
        </w:rPr>
        <w:t>Utilise BPN’s technology platform to record assessments and interact with learners</w:t>
      </w:r>
    </w:p>
    <w:p w14:paraId="3D734666" w14:textId="77777777" w:rsidR="009B5864" w:rsidRPr="00111932" w:rsidRDefault="009B5864" w:rsidP="009B5864">
      <w:pPr>
        <w:pStyle w:val="ListParagraph"/>
        <w:numPr>
          <w:ilvl w:val="0"/>
          <w:numId w:val="27"/>
        </w:numPr>
        <w:tabs>
          <w:tab w:val="num" w:pos="567"/>
        </w:tabs>
        <w:rPr>
          <w:rFonts w:cs="Calibri"/>
        </w:rPr>
      </w:pPr>
      <w:r w:rsidRPr="00111932">
        <w:rPr>
          <w:rFonts w:cs="Calibri"/>
        </w:rPr>
        <w:lastRenderedPageBreak/>
        <w:t>Attend standardisation events to ensure quality, compliance and consistency across the standard being assessed</w:t>
      </w:r>
    </w:p>
    <w:p w14:paraId="0A608A9A" w14:textId="77777777" w:rsidR="009B5864" w:rsidRPr="00111932" w:rsidRDefault="009B5864" w:rsidP="009B5864">
      <w:pPr>
        <w:pStyle w:val="ListParagraph"/>
        <w:numPr>
          <w:ilvl w:val="0"/>
          <w:numId w:val="27"/>
        </w:numPr>
        <w:tabs>
          <w:tab w:val="num" w:pos="567"/>
        </w:tabs>
        <w:rPr>
          <w:rFonts w:cs="Calibri"/>
        </w:rPr>
      </w:pPr>
      <w:r w:rsidRPr="00111932">
        <w:rPr>
          <w:rFonts w:cs="Calibri"/>
        </w:rPr>
        <w:t>Manage assessments and scheduling</w:t>
      </w:r>
    </w:p>
    <w:p w14:paraId="34B1FDBA" w14:textId="77777777" w:rsidR="009B5864" w:rsidRPr="00111932" w:rsidRDefault="009B5864" w:rsidP="009B5864">
      <w:pPr>
        <w:pStyle w:val="ListParagraph"/>
        <w:numPr>
          <w:ilvl w:val="0"/>
          <w:numId w:val="27"/>
        </w:numPr>
        <w:tabs>
          <w:tab w:val="num" w:pos="567"/>
        </w:tabs>
        <w:rPr>
          <w:rFonts w:cs="Calibri"/>
        </w:rPr>
      </w:pPr>
      <w:r w:rsidRPr="00111932">
        <w:rPr>
          <w:rFonts w:cs="Calibri"/>
        </w:rPr>
        <w:t>Communicate with learners, training partners and employers on assessments and grading</w:t>
      </w:r>
    </w:p>
    <w:p w14:paraId="2B5FA2DC" w14:textId="77777777" w:rsidR="009B5864" w:rsidRPr="0026376D" w:rsidRDefault="009B5864" w:rsidP="009B5864">
      <w:pPr>
        <w:pStyle w:val="ListParagraph"/>
        <w:numPr>
          <w:ilvl w:val="0"/>
          <w:numId w:val="27"/>
        </w:numPr>
        <w:tabs>
          <w:tab w:val="num" w:pos="567"/>
        </w:tabs>
        <w:rPr>
          <w:rFonts w:cs="Calibri"/>
        </w:rPr>
      </w:pPr>
      <w:r w:rsidRPr="00111932">
        <w:rPr>
          <w:rFonts w:cs="Calibri"/>
        </w:rPr>
        <w:t>Collaborate with the BPN assessment team to feedback on any issues</w:t>
      </w:r>
    </w:p>
    <w:p w14:paraId="5C610094" w14:textId="07D93383" w:rsidR="001F28F0" w:rsidRPr="0026376D" w:rsidRDefault="001F28F0" w:rsidP="009B5864">
      <w:pPr>
        <w:pStyle w:val="ListParagraph"/>
        <w:numPr>
          <w:ilvl w:val="0"/>
          <w:numId w:val="27"/>
        </w:numPr>
        <w:tabs>
          <w:tab w:val="num" w:pos="567"/>
        </w:tabs>
        <w:rPr>
          <w:rFonts w:cs="Calibri"/>
        </w:rPr>
      </w:pPr>
      <w:r w:rsidRPr="001F28F0">
        <w:rPr>
          <w:rFonts w:cs="Calibri"/>
        </w:rPr>
        <w:t>Their knowledge and skills must be maintained through ongoing CPD through their employment as an independent assessor</w:t>
      </w:r>
    </w:p>
    <w:p w14:paraId="0EF7A70B" w14:textId="77777777" w:rsidR="009B5864" w:rsidRPr="006B3C7D" w:rsidRDefault="009B5864" w:rsidP="009B5864">
      <w:pPr>
        <w:keepNext/>
        <w:spacing w:before="240" w:line="240" w:lineRule="auto"/>
        <w:outlineLvl w:val="1"/>
        <w:rPr>
          <w:rFonts w:cs="Arial"/>
          <w:b/>
          <w:bCs/>
          <w:iCs/>
          <w:color w:val="717171"/>
          <w:sz w:val="32"/>
          <w:szCs w:val="28"/>
          <w:lang w:val="en-US"/>
        </w:rPr>
      </w:pPr>
      <w:r w:rsidRPr="006B3C7D">
        <w:rPr>
          <w:rFonts w:cs="Arial"/>
          <w:b/>
          <w:bCs/>
          <w:iCs/>
          <w:color w:val="717171"/>
          <w:sz w:val="32"/>
          <w:szCs w:val="28"/>
          <w:lang w:val="en-US"/>
        </w:rPr>
        <w:t>Other duties</w:t>
      </w:r>
    </w:p>
    <w:p w14:paraId="4DD011A9" w14:textId="77777777" w:rsidR="009B5864" w:rsidRPr="00111932" w:rsidRDefault="009B5864" w:rsidP="009B5864">
      <w:pPr>
        <w:pStyle w:val="ListParagraph"/>
        <w:numPr>
          <w:ilvl w:val="0"/>
          <w:numId w:val="28"/>
        </w:numPr>
        <w:tabs>
          <w:tab w:val="num" w:pos="567"/>
        </w:tabs>
        <w:rPr>
          <w:rFonts w:cs="Calibri"/>
        </w:rPr>
      </w:pPr>
      <w:r w:rsidRPr="00111932">
        <w:rPr>
          <w:rFonts w:cs="Calibri"/>
        </w:rPr>
        <w:t>Maintain effective working relationships with all stakeholders to deliver required SLAs</w:t>
      </w:r>
    </w:p>
    <w:p w14:paraId="424250DE" w14:textId="77777777" w:rsidR="009B5864" w:rsidRPr="00111932" w:rsidRDefault="009B5864" w:rsidP="009B5864">
      <w:pPr>
        <w:pStyle w:val="ListParagraph"/>
        <w:numPr>
          <w:ilvl w:val="0"/>
          <w:numId w:val="28"/>
        </w:numPr>
        <w:tabs>
          <w:tab w:val="num" w:pos="567"/>
        </w:tabs>
        <w:rPr>
          <w:rFonts w:cs="Calibri"/>
        </w:rPr>
      </w:pPr>
      <w:r w:rsidRPr="00111932">
        <w:rPr>
          <w:rFonts w:cs="Calibri"/>
        </w:rPr>
        <w:t>Report feedback from customers to identify trends and potential risk</w:t>
      </w:r>
    </w:p>
    <w:p w14:paraId="052531A3" w14:textId="77777777" w:rsidR="009B5864" w:rsidRPr="00111932" w:rsidRDefault="009B5864" w:rsidP="009B5864">
      <w:pPr>
        <w:pStyle w:val="ListParagraph"/>
        <w:numPr>
          <w:ilvl w:val="0"/>
          <w:numId w:val="28"/>
        </w:numPr>
        <w:tabs>
          <w:tab w:val="num" w:pos="567"/>
        </w:tabs>
        <w:rPr>
          <w:rFonts w:cs="Calibri"/>
        </w:rPr>
      </w:pPr>
      <w:r w:rsidRPr="00111932">
        <w:rPr>
          <w:rFonts w:cs="Calibri"/>
        </w:rPr>
        <w:t>Identify and escalate potential breach of security or compliance</w:t>
      </w:r>
    </w:p>
    <w:p w14:paraId="7EEDFDA6" w14:textId="77777777" w:rsidR="009B5864" w:rsidRPr="00077BE9" w:rsidRDefault="009B5864" w:rsidP="009B5864">
      <w:pPr>
        <w:pStyle w:val="ListParagraph"/>
        <w:numPr>
          <w:ilvl w:val="0"/>
          <w:numId w:val="28"/>
        </w:numPr>
        <w:tabs>
          <w:tab w:val="num" w:pos="567"/>
        </w:tabs>
        <w:rPr>
          <w:rFonts w:cs="Calibri"/>
          <w:b/>
          <w:bCs/>
          <w:color w:val="825AA4"/>
          <w:lang w:val="en-US"/>
        </w:rPr>
      </w:pPr>
      <w:r w:rsidRPr="00111932">
        <w:rPr>
          <w:rFonts w:cs="Calibri"/>
        </w:rPr>
        <w:t>Report any issues or complaints to the BPN assessment team</w:t>
      </w:r>
    </w:p>
    <w:p w14:paraId="0B28B56E" w14:textId="77777777" w:rsidR="009B5864" w:rsidRPr="00077BE9" w:rsidRDefault="009B5864" w:rsidP="009B5864">
      <w:pPr>
        <w:pStyle w:val="ListParagraph"/>
        <w:ind w:left="1004"/>
        <w:rPr>
          <w:rFonts w:cs="Calibri"/>
          <w:b/>
          <w:bCs/>
          <w:color w:val="825AA4"/>
          <w:sz w:val="10"/>
          <w:szCs w:val="10"/>
          <w:lang w:val="en-US"/>
        </w:rPr>
      </w:pPr>
    </w:p>
    <w:p w14:paraId="33C4F4A2" w14:textId="77777777" w:rsidR="009B5864" w:rsidRPr="0026376D" w:rsidRDefault="009B5864" w:rsidP="009B5864">
      <w:pPr>
        <w:pStyle w:val="ListParagraph"/>
        <w:ind w:left="1004"/>
        <w:rPr>
          <w:rFonts w:cs="Calibri"/>
          <w:b/>
          <w:bCs/>
          <w:color w:val="825AA4"/>
          <w:sz w:val="10"/>
          <w:szCs w:val="10"/>
          <w:lang w:val="en-US"/>
        </w:rPr>
      </w:pPr>
    </w:p>
    <w:p w14:paraId="1B6CEC74" w14:textId="77777777" w:rsidR="00E054C5" w:rsidRPr="006B3C7D" w:rsidRDefault="00E054C5" w:rsidP="00E054C5">
      <w:pPr>
        <w:keepNext/>
        <w:spacing w:before="240" w:line="240" w:lineRule="auto"/>
        <w:outlineLvl w:val="1"/>
        <w:rPr>
          <w:rFonts w:cs="Arial"/>
          <w:b/>
          <w:bCs/>
          <w:iCs/>
          <w:color w:val="717171"/>
          <w:sz w:val="32"/>
          <w:szCs w:val="28"/>
        </w:rPr>
      </w:pPr>
      <w:r w:rsidRPr="006B3C7D">
        <w:rPr>
          <w:rFonts w:cs="Arial"/>
          <w:b/>
          <w:bCs/>
          <w:iCs/>
          <w:color w:val="717171"/>
          <w:sz w:val="32"/>
          <w:szCs w:val="28"/>
        </w:rPr>
        <w:t xml:space="preserve">Selection Criteria - </w:t>
      </w:r>
      <w:r>
        <w:rPr>
          <w:rFonts w:cs="Arial"/>
          <w:b/>
          <w:bCs/>
          <w:iCs/>
          <w:color w:val="717171"/>
          <w:sz w:val="32"/>
          <w:szCs w:val="28"/>
        </w:rPr>
        <w:t>Required</w:t>
      </w:r>
      <w:r w:rsidRPr="006B3C7D">
        <w:rPr>
          <w:rFonts w:cs="Arial"/>
          <w:b/>
          <w:bCs/>
          <w:iCs/>
          <w:color w:val="717171"/>
          <w:sz w:val="32"/>
          <w:szCs w:val="28"/>
        </w:rPr>
        <w:t xml:space="preserve"> Characteristics</w:t>
      </w:r>
    </w:p>
    <w:p w14:paraId="3CB7E180" w14:textId="35D3D782" w:rsidR="00E054C5" w:rsidRDefault="00E054C5" w:rsidP="00E054C5">
      <w:pPr>
        <w:pStyle w:val="ListParagraph"/>
        <w:keepNext/>
        <w:numPr>
          <w:ilvl w:val="0"/>
          <w:numId w:val="38"/>
        </w:numPr>
        <w:spacing w:before="240" w:line="240" w:lineRule="auto"/>
        <w:ind w:left="1040"/>
        <w:outlineLvl w:val="1"/>
        <w:rPr>
          <w:rFonts w:cs="Arial"/>
          <w:iCs/>
        </w:rPr>
      </w:pPr>
      <w:r w:rsidRPr="006F2F86">
        <w:rPr>
          <w:rFonts w:cs="Arial"/>
          <w:iCs/>
        </w:rPr>
        <w:t xml:space="preserve">hold a full and relevant qualification, recognised by the </w:t>
      </w:r>
      <w:r w:rsidR="009B71C8">
        <w:rPr>
          <w:rFonts w:cs="Arial"/>
          <w:iCs/>
        </w:rPr>
        <w:t>D</w:t>
      </w:r>
      <w:r w:rsidRPr="006F2F86">
        <w:rPr>
          <w:rFonts w:cs="Arial"/>
          <w:iCs/>
        </w:rPr>
        <w:t xml:space="preserve">epartment for </w:t>
      </w:r>
      <w:r w:rsidR="009B71C8">
        <w:rPr>
          <w:rFonts w:cs="Arial"/>
          <w:iCs/>
        </w:rPr>
        <w:t>E</w:t>
      </w:r>
      <w:r w:rsidRPr="006F2F86">
        <w:rPr>
          <w:rFonts w:cs="Arial"/>
          <w:iCs/>
        </w:rPr>
        <w:t>ducation</w:t>
      </w:r>
    </w:p>
    <w:p w14:paraId="7C1CF200" w14:textId="13AB43AB" w:rsidR="00491E44" w:rsidRDefault="00E054C5" w:rsidP="00491E44">
      <w:pPr>
        <w:pStyle w:val="ListParagraph"/>
        <w:keepNext/>
        <w:numPr>
          <w:ilvl w:val="0"/>
          <w:numId w:val="38"/>
        </w:numPr>
        <w:spacing w:before="240" w:line="240" w:lineRule="auto"/>
        <w:ind w:left="1040"/>
        <w:outlineLvl w:val="1"/>
        <w:rPr>
          <w:rFonts w:cs="Arial"/>
          <w:iCs/>
        </w:rPr>
      </w:pPr>
      <w:r w:rsidRPr="00356190">
        <w:rPr>
          <w:rFonts w:cs="Arial"/>
          <w:iCs/>
        </w:rPr>
        <w:t>have recent relevant experience of the occupation or sector gained in the last 2 years or significant experience of the occupation or sector</w:t>
      </w:r>
      <w:r w:rsidR="0001285E">
        <w:rPr>
          <w:rFonts w:cs="Arial"/>
          <w:iCs/>
        </w:rPr>
        <w:t xml:space="preserve"> </w:t>
      </w:r>
      <w:r w:rsidR="0001285E" w:rsidRPr="00986D70">
        <w:rPr>
          <w:i/>
          <w:iCs/>
        </w:rPr>
        <w:t xml:space="preserve">(see </w:t>
      </w:r>
      <w:r w:rsidR="0001285E">
        <w:rPr>
          <w:i/>
          <w:iCs/>
        </w:rPr>
        <w:t>Person Specification</w:t>
      </w:r>
      <w:r w:rsidR="0001285E" w:rsidRPr="00986D70">
        <w:rPr>
          <w:i/>
          <w:iCs/>
        </w:rPr>
        <w:t xml:space="preserve"> Section)</w:t>
      </w:r>
    </w:p>
    <w:p w14:paraId="215A6468" w14:textId="0882CD9B" w:rsidR="00491E44" w:rsidRPr="005F2485" w:rsidRDefault="00491E44" w:rsidP="00491E44">
      <w:pPr>
        <w:pStyle w:val="ListParagraph"/>
        <w:keepNext/>
        <w:numPr>
          <w:ilvl w:val="0"/>
          <w:numId w:val="38"/>
        </w:numPr>
        <w:spacing w:before="240" w:line="240" w:lineRule="auto"/>
        <w:ind w:left="1040"/>
        <w:outlineLvl w:val="1"/>
        <w:rPr>
          <w:rFonts w:cs="Arial"/>
          <w:iCs/>
        </w:rPr>
      </w:pPr>
      <w:r>
        <w:t>hold, or be working towards an assessor qualification</w:t>
      </w:r>
      <w:r w:rsidR="00DE44A3">
        <w:t xml:space="preserve"> </w:t>
      </w:r>
      <w:r w:rsidR="00DE44A3" w:rsidRPr="00986D70">
        <w:rPr>
          <w:i/>
          <w:iCs/>
        </w:rPr>
        <w:t>(see Assessor Qualification Section)</w:t>
      </w:r>
    </w:p>
    <w:p w14:paraId="4DFAA7AF" w14:textId="77777777" w:rsidR="00E054C5" w:rsidRPr="005F2485" w:rsidRDefault="00E054C5" w:rsidP="009B5864">
      <w:pPr>
        <w:pStyle w:val="ListParagraph"/>
        <w:keepNext/>
        <w:numPr>
          <w:ilvl w:val="0"/>
          <w:numId w:val="38"/>
        </w:numPr>
        <w:spacing w:before="240" w:line="240" w:lineRule="auto"/>
        <w:ind w:left="1040"/>
        <w:outlineLvl w:val="1"/>
        <w:rPr>
          <w:rFonts w:cs="Arial"/>
          <w:iCs/>
        </w:rPr>
      </w:pPr>
    </w:p>
    <w:p w14:paraId="25E9C31E" w14:textId="34B63ACD" w:rsidR="009B5864" w:rsidRPr="006B3C7D" w:rsidRDefault="009B5864" w:rsidP="009B5864">
      <w:pPr>
        <w:keepNext/>
        <w:spacing w:before="240" w:line="240" w:lineRule="auto"/>
        <w:outlineLvl w:val="1"/>
        <w:rPr>
          <w:rFonts w:cs="Arial"/>
          <w:b/>
          <w:bCs/>
          <w:iCs/>
          <w:color w:val="717171"/>
          <w:sz w:val="32"/>
          <w:szCs w:val="28"/>
        </w:rPr>
      </w:pPr>
      <w:r w:rsidRPr="006B3C7D">
        <w:rPr>
          <w:rFonts w:cs="Arial"/>
          <w:b/>
          <w:bCs/>
          <w:iCs/>
          <w:color w:val="717171"/>
          <w:sz w:val="32"/>
          <w:szCs w:val="28"/>
        </w:rPr>
        <w:t>Selection Criteria - Essential characteristics</w:t>
      </w:r>
    </w:p>
    <w:p w14:paraId="13EF2EB1" w14:textId="77777777" w:rsidR="009B5864" w:rsidRPr="00AF1F69" w:rsidRDefault="009B5864" w:rsidP="009B5864">
      <w:pPr>
        <w:pStyle w:val="ListParagraph"/>
        <w:numPr>
          <w:ilvl w:val="0"/>
          <w:numId w:val="29"/>
        </w:numPr>
        <w:tabs>
          <w:tab w:val="num" w:pos="567"/>
        </w:tabs>
        <w:rPr>
          <w:rFonts w:cs="Calibri"/>
        </w:rPr>
      </w:pPr>
      <w:r w:rsidRPr="00AF1F69">
        <w:rPr>
          <w:rFonts w:cs="Calibri"/>
        </w:rPr>
        <w:t>Relevant Assessor qualification or experience</w:t>
      </w:r>
    </w:p>
    <w:p w14:paraId="59DEF924" w14:textId="77777777" w:rsidR="009B5864" w:rsidRPr="00AF1F69" w:rsidRDefault="009B5864" w:rsidP="009B5864">
      <w:pPr>
        <w:pStyle w:val="ListParagraph"/>
        <w:numPr>
          <w:ilvl w:val="0"/>
          <w:numId w:val="29"/>
        </w:numPr>
        <w:tabs>
          <w:tab w:val="num" w:pos="567"/>
        </w:tabs>
        <w:rPr>
          <w:rFonts w:cs="Calibri"/>
        </w:rPr>
      </w:pPr>
      <w:r w:rsidRPr="00AF1F69">
        <w:rPr>
          <w:rFonts w:cs="Calibri"/>
        </w:rPr>
        <w:t>Occupational competency in relevant vocational sector</w:t>
      </w:r>
    </w:p>
    <w:p w14:paraId="5A08C6CC" w14:textId="77777777" w:rsidR="009B5864" w:rsidRPr="00AF1F69" w:rsidRDefault="009B5864" w:rsidP="009B5864">
      <w:pPr>
        <w:pStyle w:val="ListParagraph"/>
        <w:numPr>
          <w:ilvl w:val="0"/>
          <w:numId w:val="29"/>
        </w:numPr>
        <w:tabs>
          <w:tab w:val="num" w:pos="567"/>
        </w:tabs>
        <w:rPr>
          <w:rFonts w:cs="Calibri"/>
        </w:rPr>
      </w:pPr>
      <w:r>
        <w:rPr>
          <w:rFonts w:cs="Calibri"/>
        </w:rPr>
        <w:t>Ability to</w:t>
      </w:r>
      <w:r w:rsidRPr="00AF1F69">
        <w:rPr>
          <w:rFonts w:cs="Calibri"/>
        </w:rPr>
        <w:t xml:space="preserve"> produc</w:t>
      </w:r>
      <w:r>
        <w:rPr>
          <w:rFonts w:cs="Calibri"/>
        </w:rPr>
        <w:t>e</w:t>
      </w:r>
      <w:r w:rsidRPr="00AF1F69">
        <w:rPr>
          <w:rFonts w:cs="Calibri"/>
        </w:rPr>
        <w:t xml:space="preserve"> clear, accurate and concise written reports</w:t>
      </w:r>
    </w:p>
    <w:p w14:paraId="1DBF6F75" w14:textId="77777777" w:rsidR="009B5864" w:rsidRPr="00AF1F69" w:rsidRDefault="009B5864" w:rsidP="009B5864">
      <w:pPr>
        <w:pStyle w:val="ListParagraph"/>
        <w:numPr>
          <w:ilvl w:val="0"/>
          <w:numId w:val="29"/>
        </w:numPr>
        <w:tabs>
          <w:tab w:val="num" w:pos="567"/>
        </w:tabs>
        <w:rPr>
          <w:rFonts w:cs="Calibri"/>
        </w:rPr>
      </w:pPr>
      <w:r w:rsidRPr="00AF1F69">
        <w:rPr>
          <w:rFonts w:cs="Calibri"/>
        </w:rPr>
        <w:t>Educated to GCSE maths/English grade C and above (or equivalent qualification)</w:t>
      </w:r>
    </w:p>
    <w:p w14:paraId="54238BD5" w14:textId="77777777" w:rsidR="009B5864" w:rsidRPr="00AF1F69" w:rsidRDefault="009B5864" w:rsidP="009B5864">
      <w:pPr>
        <w:pStyle w:val="ListParagraph"/>
        <w:numPr>
          <w:ilvl w:val="0"/>
          <w:numId w:val="29"/>
        </w:numPr>
        <w:tabs>
          <w:tab w:val="num" w:pos="567"/>
        </w:tabs>
        <w:rPr>
          <w:rFonts w:cs="Calibri"/>
        </w:rPr>
      </w:pPr>
      <w:r w:rsidRPr="00AF1F69">
        <w:rPr>
          <w:rFonts w:cs="Calibri"/>
        </w:rPr>
        <w:t>Where appropriate, enhanced DBS in place</w:t>
      </w:r>
    </w:p>
    <w:p w14:paraId="72B84A49" w14:textId="77777777" w:rsidR="009B5864" w:rsidRPr="00AF1F69" w:rsidRDefault="009B5864" w:rsidP="009B5864">
      <w:pPr>
        <w:pStyle w:val="ListParagraph"/>
        <w:numPr>
          <w:ilvl w:val="0"/>
          <w:numId w:val="30"/>
        </w:numPr>
        <w:tabs>
          <w:tab w:val="num" w:pos="567"/>
        </w:tabs>
        <w:rPr>
          <w:rFonts w:cs="Calibri"/>
        </w:rPr>
      </w:pPr>
      <w:r w:rsidRPr="00AF1F69">
        <w:rPr>
          <w:rFonts w:cs="Calibri"/>
        </w:rPr>
        <w:t>Prioritising and processing work whilst maintaining accuracy</w:t>
      </w:r>
    </w:p>
    <w:p w14:paraId="2306BF8B" w14:textId="77777777" w:rsidR="009B5864" w:rsidRPr="00AF1F69" w:rsidRDefault="009B5864" w:rsidP="009B5864">
      <w:pPr>
        <w:pStyle w:val="ListParagraph"/>
        <w:numPr>
          <w:ilvl w:val="0"/>
          <w:numId w:val="30"/>
        </w:numPr>
        <w:tabs>
          <w:tab w:val="num" w:pos="567"/>
        </w:tabs>
        <w:rPr>
          <w:rFonts w:cs="Calibri"/>
        </w:rPr>
      </w:pPr>
      <w:r w:rsidRPr="00AF1F69">
        <w:rPr>
          <w:rFonts w:cs="Calibri"/>
        </w:rPr>
        <w:t>Well organised and able to support team members</w:t>
      </w:r>
    </w:p>
    <w:p w14:paraId="54EEF60F" w14:textId="77777777" w:rsidR="009B5864" w:rsidRPr="00AF1F69" w:rsidRDefault="009B5864" w:rsidP="009B5864">
      <w:pPr>
        <w:pStyle w:val="ListParagraph"/>
        <w:numPr>
          <w:ilvl w:val="0"/>
          <w:numId w:val="30"/>
        </w:numPr>
        <w:tabs>
          <w:tab w:val="num" w:pos="567"/>
        </w:tabs>
        <w:rPr>
          <w:rFonts w:cs="Calibri"/>
        </w:rPr>
      </w:pPr>
      <w:r w:rsidRPr="00AF1F69">
        <w:rPr>
          <w:rFonts w:cs="Calibri"/>
        </w:rPr>
        <w:t>Have excellent time management and organisational skills and are able to work independently</w:t>
      </w:r>
    </w:p>
    <w:p w14:paraId="275FB52F" w14:textId="7CF5CF2B" w:rsidR="009B5864" w:rsidRPr="00AF1F69" w:rsidRDefault="009B5864" w:rsidP="009B5864">
      <w:pPr>
        <w:pStyle w:val="ListParagraph"/>
        <w:numPr>
          <w:ilvl w:val="0"/>
          <w:numId w:val="30"/>
        </w:numPr>
        <w:tabs>
          <w:tab w:val="num" w:pos="567"/>
        </w:tabs>
        <w:rPr>
          <w:rFonts w:cs="Calibri"/>
        </w:rPr>
      </w:pPr>
      <w:r w:rsidRPr="00AF1F69">
        <w:rPr>
          <w:rFonts w:cs="Calibri"/>
        </w:rPr>
        <w:t>Have excellent communication and interpersonal skills</w:t>
      </w:r>
    </w:p>
    <w:p w14:paraId="208BB578" w14:textId="7A22E2B2" w:rsidR="009B5864" w:rsidRPr="006B3C7D" w:rsidRDefault="009B5864" w:rsidP="009B5864">
      <w:pPr>
        <w:keepNext/>
        <w:spacing w:before="240" w:line="240" w:lineRule="auto"/>
        <w:outlineLvl w:val="1"/>
        <w:rPr>
          <w:rFonts w:cs="Arial"/>
          <w:b/>
          <w:bCs/>
          <w:iCs/>
          <w:color w:val="717171"/>
          <w:sz w:val="32"/>
          <w:szCs w:val="28"/>
        </w:rPr>
      </w:pPr>
      <w:r w:rsidRPr="006B3C7D">
        <w:rPr>
          <w:rFonts w:cs="Arial"/>
          <w:b/>
          <w:bCs/>
          <w:iCs/>
          <w:color w:val="717171"/>
          <w:sz w:val="32"/>
          <w:szCs w:val="28"/>
        </w:rPr>
        <w:t>Selection Criteria - Desirable Characteristics</w:t>
      </w:r>
    </w:p>
    <w:p w14:paraId="2ABD7192" w14:textId="77777777" w:rsidR="009B5864" w:rsidRPr="00AF1F69" w:rsidRDefault="009B5864" w:rsidP="009B5864">
      <w:pPr>
        <w:pStyle w:val="ListParagraph"/>
        <w:numPr>
          <w:ilvl w:val="0"/>
          <w:numId w:val="31"/>
        </w:numPr>
        <w:tabs>
          <w:tab w:val="num" w:pos="567"/>
        </w:tabs>
        <w:rPr>
          <w:rFonts w:cs="Calibri"/>
        </w:rPr>
      </w:pPr>
      <w:r w:rsidRPr="00AF1F69">
        <w:rPr>
          <w:rFonts w:cs="Calibri"/>
        </w:rPr>
        <w:t>Ideally, hold a recognised IQA qualification</w:t>
      </w:r>
      <w:r>
        <w:rPr>
          <w:rFonts w:cs="Calibri"/>
        </w:rPr>
        <w:t>.</w:t>
      </w:r>
    </w:p>
    <w:p w14:paraId="40BAB1A0" w14:textId="77777777" w:rsidR="009B5864" w:rsidRDefault="009B5864" w:rsidP="009B5864">
      <w:pPr>
        <w:pStyle w:val="ListParagraph"/>
        <w:numPr>
          <w:ilvl w:val="0"/>
          <w:numId w:val="31"/>
        </w:numPr>
        <w:tabs>
          <w:tab w:val="num" w:pos="567"/>
        </w:tabs>
        <w:rPr>
          <w:rFonts w:cs="Calibri"/>
        </w:rPr>
      </w:pPr>
      <w:r w:rsidRPr="00AF1F69">
        <w:rPr>
          <w:rFonts w:cs="Calibri"/>
        </w:rPr>
        <w:t>Have experience in interviewing techniques</w:t>
      </w:r>
      <w:r>
        <w:rPr>
          <w:rFonts w:cs="Calibri"/>
        </w:rPr>
        <w:t>.</w:t>
      </w:r>
    </w:p>
    <w:p w14:paraId="553D1AD2" w14:textId="77777777" w:rsidR="009B5864" w:rsidRPr="00FE2C2F" w:rsidRDefault="009B5864" w:rsidP="009B5864">
      <w:pPr>
        <w:pStyle w:val="ListParagraph"/>
        <w:numPr>
          <w:ilvl w:val="0"/>
          <w:numId w:val="31"/>
        </w:numPr>
        <w:rPr>
          <w:rFonts w:cs="Calibri"/>
        </w:rPr>
      </w:pPr>
      <w:r w:rsidRPr="00FE2C2F">
        <w:rPr>
          <w:rFonts w:cs="Calibri"/>
        </w:rPr>
        <w:t>Knowledge of EPA assessment activities and methodologies</w:t>
      </w:r>
      <w:r>
        <w:rPr>
          <w:rFonts w:cs="Calibri"/>
        </w:rPr>
        <w:t>.</w:t>
      </w:r>
    </w:p>
    <w:p w14:paraId="243AC002" w14:textId="77777777" w:rsidR="009B5864" w:rsidRDefault="009B5864" w:rsidP="009B5864">
      <w:pPr>
        <w:pStyle w:val="ListParagraph"/>
        <w:numPr>
          <w:ilvl w:val="0"/>
          <w:numId w:val="31"/>
        </w:numPr>
        <w:tabs>
          <w:tab w:val="num" w:pos="567"/>
        </w:tabs>
        <w:rPr>
          <w:rFonts w:cs="Calibri"/>
        </w:rPr>
      </w:pPr>
      <w:r w:rsidRPr="00AF1F69">
        <w:rPr>
          <w:rFonts w:cs="Calibri"/>
        </w:rPr>
        <w:t>At least 2 year’s assessing experience</w:t>
      </w:r>
      <w:r>
        <w:rPr>
          <w:rFonts w:cs="Calibri"/>
        </w:rPr>
        <w:t>.</w:t>
      </w:r>
    </w:p>
    <w:p w14:paraId="7CE4DEC5" w14:textId="77777777" w:rsidR="009B5864" w:rsidRDefault="009B5864" w:rsidP="009B5864">
      <w:pPr>
        <w:pStyle w:val="ListParagraph"/>
        <w:numPr>
          <w:ilvl w:val="0"/>
          <w:numId w:val="31"/>
        </w:numPr>
        <w:tabs>
          <w:tab w:val="num" w:pos="567"/>
        </w:tabs>
        <w:rPr>
          <w:rFonts w:cs="Calibri"/>
        </w:rPr>
      </w:pPr>
      <w:r w:rsidRPr="00AF1F69">
        <w:rPr>
          <w:rFonts w:cs="Calibri"/>
        </w:rPr>
        <w:t>An understanding of any Ofqual requirements and any other regulators including industry bodies, relevant to the specific standard for which they assess</w:t>
      </w:r>
    </w:p>
    <w:p w14:paraId="734327CB" w14:textId="77777777" w:rsidR="009B5864" w:rsidRPr="00077BE9" w:rsidRDefault="009B5864" w:rsidP="009B5864">
      <w:pPr>
        <w:pStyle w:val="ListParagraph"/>
        <w:ind w:left="1004"/>
        <w:rPr>
          <w:rFonts w:cs="Calibri"/>
          <w:sz w:val="10"/>
          <w:szCs w:val="10"/>
        </w:rPr>
      </w:pPr>
    </w:p>
    <w:p w14:paraId="725A9D3D" w14:textId="77777777" w:rsidR="009B5864" w:rsidRPr="0026376D" w:rsidRDefault="009B5864" w:rsidP="009B5864">
      <w:pPr>
        <w:pStyle w:val="ListParagraph"/>
        <w:ind w:left="1004"/>
        <w:rPr>
          <w:rFonts w:cs="Calibri"/>
          <w:sz w:val="10"/>
          <w:szCs w:val="10"/>
        </w:rPr>
      </w:pPr>
    </w:p>
    <w:p w14:paraId="194F2F2A" w14:textId="77777777" w:rsidR="009B5864" w:rsidRPr="006B3C7D" w:rsidRDefault="009B5864" w:rsidP="009B5864">
      <w:pPr>
        <w:keepNext/>
        <w:spacing w:before="240" w:line="240" w:lineRule="auto"/>
        <w:outlineLvl w:val="1"/>
        <w:rPr>
          <w:rFonts w:cs="Arial"/>
          <w:b/>
          <w:bCs/>
          <w:iCs/>
          <w:color w:val="717171"/>
          <w:sz w:val="32"/>
          <w:szCs w:val="28"/>
          <w:lang w:val="en-US"/>
        </w:rPr>
      </w:pPr>
      <w:r w:rsidRPr="006B3C7D">
        <w:rPr>
          <w:rFonts w:cs="Arial"/>
          <w:b/>
          <w:bCs/>
          <w:iCs/>
          <w:color w:val="717171"/>
          <w:sz w:val="32"/>
          <w:szCs w:val="28"/>
          <w:lang w:val="en-US"/>
        </w:rPr>
        <w:lastRenderedPageBreak/>
        <w:t>Support and Training for End Point Assessors</w:t>
      </w:r>
    </w:p>
    <w:p w14:paraId="0DD1176E" w14:textId="77777777" w:rsidR="009B5864" w:rsidRPr="006B3C7D" w:rsidRDefault="009B5864" w:rsidP="009B5864">
      <w:pPr>
        <w:rPr>
          <w:lang w:val="en-US"/>
        </w:rPr>
      </w:pPr>
      <w:r w:rsidRPr="006B3C7D">
        <w:rPr>
          <w:lang w:val="en-US"/>
        </w:rPr>
        <w:t xml:space="preserve">Best Practice </w:t>
      </w:r>
      <w:r>
        <w:rPr>
          <w:lang w:val="en-US"/>
        </w:rPr>
        <w:t xml:space="preserve">Network </w:t>
      </w:r>
      <w:r w:rsidRPr="006B3C7D">
        <w:rPr>
          <w:lang w:val="en-US"/>
        </w:rPr>
        <w:t>provides:</w:t>
      </w:r>
    </w:p>
    <w:p w14:paraId="297CA124" w14:textId="77777777" w:rsidR="009B5864" w:rsidRPr="00AF1F69" w:rsidRDefault="009B5864" w:rsidP="009B5864">
      <w:pPr>
        <w:pStyle w:val="ListParagraph"/>
        <w:numPr>
          <w:ilvl w:val="0"/>
          <w:numId w:val="32"/>
        </w:numPr>
        <w:tabs>
          <w:tab w:val="num" w:pos="567"/>
        </w:tabs>
        <w:rPr>
          <w:rFonts w:cs="Calibri"/>
        </w:rPr>
      </w:pPr>
      <w:r w:rsidRPr="00AF1F69">
        <w:rPr>
          <w:rFonts w:cs="Calibri"/>
        </w:rPr>
        <w:t>Comprehensive induction and training programme for all new End Point Assessors</w:t>
      </w:r>
    </w:p>
    <w:p w14:paraId="2D3EB52D" w14:textId="77777777" w:rsidR="009B5864" w:rsidRPr="00AF1F69" w:rsidRDefault="009B5864" w:rsidP="009B5864">
      <w:pPr>
        <w:pStyle w:val="ListParagraph"/>
        <w:numPr>
          <w:ilvl w:val="0"/>
          <w:numId w:val="32"/>
        </w:numPr>
        <w:tabs>
          <w:tab w:val="num" w:pos="567"/>
        </w:tabs>
        <w:rPr>
          <w:rFonts w:cs="Calibri"/>
        </w:rPr>
      </w:pPr>
      <w:r w:rsidRPr="00AF1F69">
        <w:rPr>
          <w:rFonts w:cs="Calibri"/>
        </w:rPr>
        <w:t>Awareness and visibility of our EPA policies, procedures and regulations</w:t>
      </w:r>
    </w:p>
    <w:p w14:paraId="59B943AE" w14:textId="77777777" w:rsidR="009B5864" w:rsidRPr="00AF1F69" w:rsidRDefault="009B5864" w:rsidP="009B5864">
      <w:pPr>
        <w:pStyle w:val="ListParagraph"/>
        <w:numPr>
          <w:ilvl w:val="0"/>
          <w:numId w:val="32"/>
        </w:numPr>
        <w:tabs>
          <w:tab w:val="num" w:pos="567"/>
        </w:tabs>
        <w:rPr>
          <w:rFonts w:cs="Calibri"/>
        </w:rPr>
      </w:pPr>
      <w:r w:rsidRPr="00AF1F69">
        <w:rPr>
          <w:rFonts w:cs="Calibri"/>
        </w:rPr>
        <w:t xml:space="preserve">Regular Zoom </w:t>
      </w:r>
      <w:r>
        <w:rPr>
          <w:rFonts w:cs="Calibri"/>
        </w:rPr>
        <w:t xml:space="preserve">or </w:t>
      </w:r>
      <w:r w:rsidRPr="00AF1F69">
        <w:rPr>
          <w:rFonts w:cs="Calibri"/>
        </w:rPr>
        <w:t>TEAMS updates</w:t>
      </w:r>
    </w:p>
    <w:p w14:paraId="33665D3A" w14:textId="77777777" w:rsidR="009B5864" w:rsidRDefault="009B5864" w:rsidP="009B5864">
      <w:pPr>
        <w:pStyle w:val="ListParagraph"/>
        <w:numPr>
          <w:ilvl w:val="0"/>
          <w:numId w:val="32"/>
        </w:numPr>
        <w:tabs>
          <w:tab w:val="num" w:pos="567"/>
        </w:tabs>
        <w:rPr>
          <w:rFonts w:cs="Calibri"/>
        </w:rPr>
      </w:pPr>
      <w:r w:rsidRPr="00AF1F69">
        <w:rPr>
          <w:rFonts w:cs="Calibri"/>
        </w:rPr>
        <w:t>Query management via dedicated support team, accessible on telephone and email</w:t>
      </w:r>
    </w:p>
    <w:p w14:paraId="79134CF0" w14:textId="77777777" w:rsidR="009B5864" w:rsidRPr="00077BE9" w:rsidRDefault="009B5864" w:rsidP="009B5864">
      <w:pPr>
        <w:pStyle w:val="ListParagraph"/>
        <w:ind w:left="1004"/>
        <w:rPr>
          <w:rFonts w:cs="Calibri"/>
          <w:sz w:val="10"/>
          <w:szCs w:val="10"/>
        </w:rPr>
      </w:pPr>
    </w:p>
    <w:p w14:paraId="747B8F57" w14:textId="77777777" w:rsidR="009B5864" w:rsidRPr="00077BE9" w:rsidRDefault="009B5864" w:rsidP="009B5864">
      <w:pPr>
        <w:pStyle w:val="ListParagraph"/>
        <w:ind w:left="1004"/>
        <w:rPr>
          <w:rFonts w:cs="Calibri"/>
          <w:sz w:val="10"/>
          <w:szCs w:val="10"/>
        </w:rPr>
      </w:pPr>
    </w:p>
    <w:p w14:paraId="4336FC0F" w14:textId="77777777" w:rsidR="009B5864" w:rsidRPr="006B3C7D" w:rsidRDefault="009B5864" w:rsidP="009B5864">
      <w:pPr>
        <w:keepNext/>
        <w:spacing w:before="240" w:line="240" w:lineRule="auto"/>
        <w:outlineLvl w:val="1"/>
        <w:rPr>
          <w:rFonts w:cs="Arial"/>
          <w:b/>
          <w:bCs/>
          <w:iCs/>
          <w:color w:val="717171"/>
          <w:sz w:val="32"/>
          <w:szCs w:val="28"/>
        </w:rPr>
      </w:pPr>
      <w:r w:rsidRPr="006B3C7D">
        <w:rPr>
          <w:rFonts w:cs="Arial"/>
          <w:b/>
          <w:bCs/>
          <w:iCs/>
          <w:color w:val="717171"/>
          <w:sz w:val="32"/>
          <w:szCs w:val="28"/>
        </w:rPr>
        <w:t>Assessor Qualifications</w:t>
      </w:r>
    </w:p>
    <w:p w14:paraId="2F70A43E" w14:textId="77777777" w:rsidR="009B5864" w:rsidRPr="006B3C7D" w:rsidRDefault="009B5864" w:rsidP="009B5864">
      <w:pPr>
        <w:rPr>
          <w:rFonts w:cs="Calibri"/>
          <w:szCs w:val="22"/>
        </w:rPr>
      </w:pPr>
      <w:r w:rsidRPr="006B3C7D">
        <w:rPr>
          <w:rFonts w:cs="Calibri"/>
          <w:szCs w:val="22"/>
        </w:rPr>
        <w:t>Successful candidates should hold or be willing to begin working towards an assessor qualification.</w:t>
      </w:r>
    </w:p>
    <w:p w14:paraId="0F599B5E" w14:textId="77777777" w:rsidR="009B5864" w:rsidRPr="00637152" w:rsidRDefault="009B5864" w:rsidP="009B5864">
      <w:pPr>
        <w:rPr>
          <w:rFonts w:cs="Calibri"/>
          <w:szCs w:val="22"/>
        </w:rPr>
      </w:pPr>
      <w:r w:rsidRPr="00637152">
        <w:rPr>
          <w:rFonts w:cs="Calibri"/>
          <w:szCs w:val="22"/>
        </w:rPr>
        <w:t>Assessor qualifications might include:</w:t>
      </w:r>
    </w:p>
    <w:p w14:paraId="0F403F19" w14:textId="0721F7E2" w:rsidR="009B5864" w:rsidRPr="00274379" w:rsidRDefault="009B5864" w:rsidP="009B5864">
      <w:pPr>
        <w:pStyle w:val="ListParagraph"/>
        <w:numPr>
          <w:ilvl w:val="0"/>
          <w:numId w:val="33"/>
        </w:numPr>
        <w:tabs>
          <w:tab w:val="num" w:pos="567"/>
        </w:tabs>
        <w:rPr>
          <w:rFonts w:cs="Calibri"/>
        </w:rPr>
      </w:pPr>
      <w:r w:rsidRPr="00274379">
        <w:rPr>
          <w:rFonts w:cs="Calibri"/>
        </w:rPr>
        <w:t>Level 3 Award in Assessing Competence in the Work Environment</w:t>
      </w:r>
      <w:r w:rsidR="00890A58" w:rsidRPr="00274379">
        <w:rPr>
          <w:rFonts w:cs="Calibri"/>
        </w:rPr>
        <w:t xml:space="preserve"> RQF (9 Credits)</w:t>
      </w:r>
      <w:r w:rsidR="00074E85" w:rsidRPr="00274379">
        <w:rPr>
          <w:rFonts w:cs="Calibri"/>
        </w:rPr>
        <w:t xml:space="preserve"> </w:t>
      </w:r>
    </w:p>
    <w:p w14:paraId="2EC16991" w14:textId="510C9679" w:rsidR="009B5864" w:rsidRPr="00274379" w:rsidRDefault="009B5864" w:rsidP="009B5864">
      <w:pPr>
        <w:pStyle w:val="ListParagraph"/>
        <w:numPr>
          <w:ilvl w:val="0"/>
          <w:numId w:val="33"/>
        </w:numPr>
        <w:tabs>
          <w:tab w:val="num" w:pos="567"/>
        </w:tabs>
        <w:rPr>
          <w:rFonts w:cs="Calibri"/>
        </w:rPr>
      </w:pPr>
      <w:r w:rsidRPr="00274379">
        <w:rPr>
          <w:rFonts w:cs="Calibri"/>
        </w:rPr>
        <w:t>Level 3 Certificate in Assessing Vocational Achievement</w:t>
      </w:r>
      <w:r w:rsidR="00890A58" w:rsidRPr="00274379">
        <w:rPr>
          <w:rFonts w:cs="Calibri"/>
        </w:rPr>
        <w:t xml:space="preserve"> RQF (15 Credits)</w:t>
      </w:r>
    </w:p>
    <w:p w14:paraId="4CFB9E17" w14:textId="3ED37E14" w:rsidR="009B5864" w:rsidRPr="00274379" w:rsidRDefault="009B5864" w:rsidP="009B5864">
      <w:pPr>
        <w:pStyle w:val="ListParagraph"/>
        <w:numPr>
          <w:ilvl w:val="0"/>
          <w:numId w:val="33"/>
        </w:numPr>
        <w:tabs>
          <w:tab w:val="num" w:pos="567"/>
        </w:tabs>
        <w:rPr>
          <w:rFonts w:cs="Calibri"/>
        </w:rPr>
      </w:pPr>
      <w:r w:rsidRPr="00274379">
        <w:rPr>
          <w:rFonts w:cs="Calibri"/>
        </w:rPr>
        <w:t xml:space="preserve">D32/D33 </w:t>
      </w:r>
      <w:r w:rsidR="00F85B6F" w:rsidRPr="00274379">
        <w:rPr>
          <w:rFonts w:cs="Calibri"/>
        </w:rPr>
        <w:t xml:space="preserve">or A1 </w:t>
      </w:r>
      <w:r w:rsidRPr="00274379">
        <w:rPr>
          <w:rFonts w:cs="Calibri"/>
        </w:rPr>
        <w:t>supplemented by current assessment activity in the workplace</w:t>
      </w:r>
    </w:p>
    <w:p w14:paraId="6BECBDF5" w14:textId="77777777" w:rsidR="009B5864" w:rsidRPr="00274379" w:rsidRDefault="009B5864" w:rsidP="009B5864">
      <w:pPr>
        <w:pStyle w:val="ListParagraph"/>
        <w:numPr>
          <w:ilvl w:val="0"/>
          <w:numId w:val="33"/>
        </w:numPr>
        <w:tabs>
          <w:tab w:val="num" w:pos="567"/>
        </w:tabs>
        <w:rPr>
          <w:rFonts w:cs="Calibri"/>
        </w:rPr>
      </w:pPr>
      <w:r w:rsidRPr="00274379">
        <w:rPr>
          <w:rFonts w:cs="Calibri"/>
        </w:rPr>
        <w:t>Other relevant teaching/assessment qualifications</w:t>
      </w:r>
    </w:p>
    <w:p w14:paraId="74404587" w14:textId="77777777" w:rsidR="009B5864" w:rsidRPr="006B3C7D" w:rsidRDefault="009B5864" w:rsidP="009B5864">
      <w:pPr>
        <w:rPr>
          <w:rFonts w:cs="Calibri"/>
          <w:szCs w:val="22"/>
        </w:rPr>
      </w:pPr>
      <w:r w:rsidRPr="006B3C7D">
        <w:rPr>
          <w:rFonts w:cs="Calibri"/>
          <w:szCs w:val="22"/>
        </w:rPr>
        <w:t>In addition to meeting general requirements, IEPAs must meet any specific requirements set by BPN for individual Standards</w:t>
      </w:r>
      <w:r>
        <w:rPr>
          <w:rFonts w:cs="Calibri"/>
          <w:szCs w:val="22"/>
        </w:rPr>
        <w:t xml:space="preserve"> – see Standard specific person specifications.</w:t>
      </w:r>
    </w:p>
    <w:p w14:paraId="67C216A0" w14:textId="77777777" w:rsidR="003057A7" w:rsidRDefault="003057A7" w:rsidP="003057A7"/>
    <w:p w14:paraId="1BBA6082" w14:textId="02CF91A1" w:rsidR="00F855F5" w:rsidRDefault="00F855F5" w:rsidP="00F855F5">
      <w:pPr>
        <w:pStyle w:val="Heading2"/>
        <w:rPr>
          <w:color w:val="BE0068" w:themeColor="accent1"/>
        </w:rPr>
      </w:pPr>
      <w:r w:rsidRPr="003E0994">
        <w:rPr>
          <w:color w:val="BE0068" w:themeColor="accent1"/>
        </w:rPr>
        <w:t xml:space="preserve">Section </w:t>
      </w:r>
      <w:r>
        <w:rPr>
          <w:color w:val="BE0068" w:themeColor="accent1"/>
        </w:rPr>
        <w:t>B</w:t>
      </w:r>
      <w:r w:rsidRPr="003E0994">
        <w:rPr>
          <w:color w:val="BE0068" w:themeColor="accent1"/>
        </w:rPr>
        <w:t xml:space="preserve">: </w:t>
      </w:r>
      <w:r w:rsidR="007F3F45">
        <w:rPr>
          <w:color w:val="BE0068" w:themeColor="accent1"/>
        </w:rPr>
        <w:t>Person specification for specific standards</w:t>
      </w:r>
    </w:p>
    <w:p w14:paraId="2B110ACA" w14:textId="48935605" w:rsidR="000761C3" w:rsidRDefault="000761C3" w:rsidP="000761C3">
      <w:r w:rsidRPr="00745331">
        <w:rPr>
          <w:rFonts w:cs="Calibri"/>
          <w:sz w:val="24"/>
        </w:rPr>
        <w:t xml:space="preserve">Our independent assessors for </w:t>
      </w:r>
      <w:r w:rsidRPr="007E53A1">
        <w:rPr>
          <w:rFonts w:cs="Calibri"/>
          <w:b/>
          <w:bCs/>
          <w:sz w:val="24"/>
        </w:rPr>
        <w:t>Early Years Levels 2, 3 and 5</w:t>
      </w:r>
      <w:r>
        <w:rPr>
          <w:rFonts w:cs="Calibri"/>
          <w:sz w:val="24"/>
        </w:rPr>
        <w:t xml:space="preserve"> must:</w:t>
      </w:r>
    </w:p>
    <w:p w14:paraId="621C9A95" w14:textId="77777777" w:rsidR="000761C3" w:rsidRDefault="000761C3" w:rsidP="000761C3">
      <w:pPr>
        <w:pStyle w:val="ListBullet"/>
      </w:pPr>
      <w:r>
        <w:t>Be independent, with no conflict of interest with the apprentice, their employer or training provider, specifically, they must not receive a personal benefit or detriment from the result of the assessment</w:t>
      </w:r>
    </w:p>
    <w:p w14:paraId="7E632EA7" w14:textId="77777777" w:rsidR="000761C3" w:rsidRDefault="000761C3" w:rsidP="000761C3">
      <w:pPr>
        <w:pStyle w:val="ListBullet"/>
      </w:pPr>
      <w:r>
        <w:t>Have, maintain and be able to evidence up-to-date knowledge and expertise of the occupation</w:t>
      </w:r>
    </w:p>
    <w:p w14:paraId="3E01B0E2" w14:textId="77777777" w:rsidR="000761C3" w:rsidRDefault="000761C3" w:rsidP="000761C3">
      <w:pPr>
        <w:pStyle w:val="ListBullet"/>
      </w:pPr>
      <w:r>
        <w:t>Have the competence to assess the EPA and meet the requirements of the IQA section of the EPA plan</w:t>
      </w:r>
    </w:p>
    <w:p w14:paraId="61EB9D73" w14:textId="77777777" w:rsidR="000761C3" w:rsidRDefault="000761C3" w:rsidP="000761C3">
      <w:pPr>
        <w:pStyle w:val="ListBullet"/>
      </w:pPr>
      <w:r>
        <w:t>Understand the apprenticeship’s occupational standard and EPA plan</w:t>
      </w:r>
    </w:p>
    <w:p w14:paraId="27042C55" w14:textId="77777777" w:rsidR="000761C3" w:rsidRDefault="000761C3" w:rsidP="000761C3">
      <w:pPr>
        <w:pStyle w:val="ListBullet"/>
      </w:pPr>
      <w:r>
        <w:t>Attend induction and standardisation events before they conduct an EPA for the first time, when the EPA is updated, and at least once a year</w:t>
      </w:r>
    </w:p>
    <w:p w14:paraId="66256D67" w14:textId="77777777" w:rsidR="000761C3" w:rsidRDefault="000761C3" w:rsidP="000761C3">
      <w:pPr>
        <w:pStyle w:val="ListBullet"/>
      </w:pPr>
      <w:r>
        <w:t>Use language in the delivery of the EPA that is appropriate to the level of the apprenticeship</w:t>
      </w:r>
    </w:p>
    <w:p w14:paraId="44E2EEEB" w14:textId="77777777" w:rsidR="000761C3" w:rsidRDefault="000761C3" w:rsidP="000761C3">
      <w:pPr>
        <w:pStyle w:val="ListBullet"/>
      </w:pPr>
      <w:r>
        <w:t>Work with other personnel, where used, in the preparation and delivery of assessment methods</w:t>
      </w:r>
    </w:p>
    <w:p w14:paraId="50F499CB" w14:textId="77777777" w:rsidR="000761C3" w:rsidRDefault="000761C3" w:rsidP="000761C3">
      <w:pPr>
        <w:pStyle w:val="ListBullet"/>
      </w:pPr>
      <w:r>
        <w:t>Conduct the EPA to assess the apprentice against the KSBs and in line with the EPA plan</w:t>
      </w:r>
    </w:p>
    <w:p w14:paraId="52BCD437" w14:textId="77777777" w:rsidR="000761C3" w:rsidRDefault="000761C3" w:rsidP="000761C3">
      <w:pPr>
        <w:pStyle w:val="ListBullet"/>
      </w:pPr>
      <w:r>
        <w:t>Make final grading decisions in line with this EPA plan</w:t>
      </w:r>
    </w:p>
    <w:p w14:paraId="31262928" w14:textId="77777777" w:rsidR="000761C3" w:rsidRDefault="000761C3" w:rsidP="000761C3">
      <w:pPr>
        <w:pStyle w:val="ListBullet"/>
      </w:pPr>
      <w:r>
        <w:t>Record and report assessment outcome decisions</w:t>
      </w:r>
    </w:p>
    <w:p w14:paraId="3908B14E" w14:textId="2005C1F1" w:rsidR="000761C3" w:rsidRPr="000761C3" w:rsidRDefault="000761C3" w:rsidP="000761C3">
      <w:pPr>
        <w:pStyle w:val="ListBullet"/>
      </w:pPr>
      <w:r>
        <w:t>Comply with IQA and EQA requirements</w:t>
      </w:r>
    </w:p>
    <w:p w14:paraId="7A7D673E" w14:textId="77777777" w:rsidR="0053507A" w:rsidRDefault="0053507A" w:rsidP="0053507A">
      <w:pPr>
        <w:spacing w:line="360" w:lineRule="auto"/>
        <w:rPr>
          <w:rFonts w:cs="Calibri"/>
          <w:sz w:val="24"/>
        </w:rPr>
      </w:pPr>
    </w:p>
    <w:p w14:paraId="5CF56266" w14:textId="5B84B606" w:rsidR="0053507A" w:rsidRPr="007E53A1" w:rsidRDefault="0053507A" w:rsidP="0053507A">
      <w:pPr>
        <w:spacing w:line="360" w:lineRule="auto"/>
        <w:rPr>
          <w:rFonts w:cs="Calibri"/>
          <w:szCs w:val="22"/>
        </w:rPr>
      </w:pPr>
      <w:bookmarkStart w:id="0" w:name="_Hlk205210563"/>
      <w:r w:rsidRPr="007E53A1">
        <w:rPr>
          <w:rFonts w:cs="Calibri"/>
          <w:szCs w:val="22"/>
        </w:rPr>
        <w:t xml:space="preserve">To assess at </w:t>
      </w:r>
      <w:r w:rsidRPr="007E53A1">
        <w:rPr>
          <w:rFonts w:cs="Calibri"/>
          <w:b/>
          <w:bCs/>
          <w:szCs w:val="22"/>
        </w:rPr>
        <w:t>levels 2 and 3</w:t>
      </w:r>
      <w:r w:rsidRPr="007E53A1">
        <w:rPr>
          <w:rFonts w:cs="Calibri"/>
          <w:szCs w:val="22"/>
        </w:rPr>
        <w:t>, assessors must:</w:t>
      </w:r>
    </w:p>
    <w:bookmarkEnd w:id="0"/>
    <w:p w14:paraId="40C0912E" w14:textId="77777777" w:rsidR="0053507A" w:rsidRPr="007E53A1" w:rsidRDefault="0053507A" w:rsidP="0053507A">
      <w:pPr>
        <w:pStyle w:val="ListParagraph"/>
        <w:numPr>
          <w:ilvl w:val="0"/>
          <w:numId w:val="34"/>
        </w:numPr>
        <w:spacing w:line="360" w:lineRule="auto"/>
        <w:rPr>
          <w:rFonts w:cs="Calibri"/>
        </w:rPr>
      </w:pPr>
      <w:r w:rsidRPr="007E53A1">
        <w:rPr>
          <w:rFonts w:cs="Calibri"/>
        </w:rPr>
        <w:t>Have recent relevant experience of the occupation or sector to at least occupational level 3 gained in the last 2 years or significant experience of the occupation or sector</w:t>
      </w:r>
    </w:p>
    <w:p w14:paraId="368E6C73" w14:textId="77777777" w:rsidR="0053507A" w:rsidRPr="007E53A1" w:rsidRDefault="0053507A" w:rsidP="0053507A">
      <w:pPr>
        <w:pStyle w:val="ListParagraph"/>
        <w:numPr>
          <w:ilvl w:val="0"/>
          <w:numId w:val="34"/>
        </w:numPr>
        <w:spacing w:line="360" w:lineRule="auto"/>
        <w:rPr>
          <w:rFonts w:cs="Calibri"/>
        </w:rPr>
      </w:pPr>
      <w:r w:rsidRPr="007E53A1">
        <w:rPr>
          <w:rFonts w:cs="Calibri"/>
        </w:rPr>
        <w:t>Hold a full and relevant qualification at level 3, recognised by the department for education</w:t>
      </w:r>
    </w:p>
    <w:p w14:paraId="1D33886B" w14:textId="10E35059" w:rsidR="0053507A" w:rsidRPr="007E53A1" w:rsidRDefault="0053507A" w:rsidP="0053507A">
      <w:pPr>
        <w:pStyle w:val="ListParagraph"/>
        <w:numPr>
          <w:ilvl w:val="0"/>
          <w:numId w:val="34"/>
        </w:numPr>
        <w:spacing w:line="360" w:lineRule="auto"/>
        <w:rPr>
          <w:rFonts w:cs="Calibri"/>
        </w:rPr>
      </w:pPr>
      <w:bookmarkStart w:id="1" w:name="_Hlk205212087"/>
      <w:r w:rsidRPr="007E53A1">
        <w:rPr>
          <w:rFonts w:cs="Calibri"/>
        </w:rPr>
        <w:t>Hold, or be working towards an assessor qualification</w:t>
      </w:r>
    </w:p>
    <w:bookmarkEnd w:id="1"/>
    <w:p w14:paraId="63557796" w14:textId="65B0095F" w:rsidR="0053507A" w:rsidRPr="007E53A1" w:rsidRDefault="0053507A" w:rsidP="0053507A">
      <w:pPr>
        <w:spacing w:line="360" w:lineRule="auto"/>
        <w:rPr>
          <w:rFonts w:cs="Calibri"/>
          <w:szCs w:val="22"/>
        </w:rPr>
      </w:pPr>
      <w:r w:rsidRPr="007E53A1">
        <w:rPr>
          <w:rFonts w:cs="Calibri"/>
          <w:szCs w:val="22"/>
        </w:rPr>
        <w:t xml:space="preserve">To assess at </w:t>
      </w:r>
      <w:r w:rsidRPr="007E53A1">
        <w:rPr>
          <w:rFonts w:cs="Calibri"/>
          <w:b/>
          <w:bCs/>
          <w:szCs w:val="22"/>
        </w:rPr>
        <w:t>level 5</w:t>
      </w:r>
      <w:r w:rsidRPr="007E53A1">
        <w:rPr>
          <w:rFonts w:cs="Calibri"/>
          <w:szCs w:val="22"/>
        </w:rPr>
        <w:t>, assessors must:</w:t>
      </w:r>
    </w:p>
    <w:p w14:paraId="0B2B1C78" w14:textId="77777777" w:rsidR="00F35E0E" w:rsidRPr="007E53A1" w:rsidRDefault="00F35E0E" w:rsidP="00F35E0E">
      <w:pPr>
        <w:pStyle w:val="ListParagraph"/>
        <w:numPr>
          <w:ilvl w:val="0"/>
          <w:numId w:val="35"/>
        </w:numPr>
        <w:spacing w:line="360" w:lineRule="auto"/>
        <w:rPr>
          <w:rFonts w:cs="Calibri"/>
        </w:rPr>
      </w:pPr>
      <w:r w:rsidRPr="007E53A1">
        <w:rPr>
          <w:rFonts w:cs="Calibri"/>
        </w:rPr>
        <w:t>Have recent relevant experience of the occupation or sector to at least occupational level 6 gained in the last 2 years or significant experience of the occupation or sector</w:t>
      </w:r>
    </w:p>
    <w:p w14:paraId="0FEFD6E0" w14:textId="77777777" w:rsidR="00F35E0E" w:rsidRPr="007E53A1" w:rsidRDefault="00F35E0E" w:rsidP="00F35E0E">
      <w:pPr>
        <w:pStyle w:val="ListParagraph"/>
        <w:numPr>
          <w:ilvl w:val="0"/>
          <w:numId w:val="35"/>
        </w:numPr>
        <w:spacing w:line="360" w:lineRule="auto"/>
        <w:rPr>
          <w:rFonts w:cs="Calibri"/>
        </w:rPr>
      </w:pPr>
      <w:r w:rsidRPr="007E53A1">
        <w:rPr>
          <w:rFonts w:cs="Calibri"/>
        </w:rPr>
        <w:t xml:space="preserve">Hold a relevant Level 6 qualification that meets the criteria as set by Department for Education </w:t>
      </w:r>
    </w:p>
    <w:p w14:paraId="7E9B5728" w14:textId="7F131A73" w:rsidR="0053507A" w:rsidRDefault="00F35E0E" w:rsidP="00F35E0E">
      <w:pPr>
        <w:pStyle w:val="ListParagraph"/>
        <w:numPr>
          <w:ilvl w:val="0"/>
          <w:numId w:val="35"/>
        </w:numPr>
        <w:spacing w:line="360" w:lineRule="auto"/>
        <w:rPr>
          <w:rFonts w:cs="Calibri"/>
        </w:rPr>
      </w:pPr>
      <w:r w:rsidRPr="007E53A1">
        <w:rPr>
          <w:rFonts w:cs="Calibri"/>
        </w:rPr>
        <w:t>Have 2 years postgraduate relevant experience within Early Years Practice.</w:t>
      </w:r>
    </w:p>
    <w:p w14:paraId="15293BE7" w14:textId="77777777" w:rsidR="00FF7534" w:rsidRPr="00FF7534" w:rsidRDefault="00FF7534" w:rsidP="00FF7534">
      <w:pPr>
        <w:pStyle w:val="ListParagraph"/>
        <w:numPr>
          <w:ilvl w:val="0"/>
          <w:numId w:val="35"/>
        </w:numPr>
        <w:rPr>
          <w:rFonts w:cs="Calibri"/>
        </w:rPr>
      </w:pPr>
      <w:r w:rsidRPr="00FF7534">
        <w:rPr>
          <w:rFonts w:cs="Calibri"/>
        </w:rPr>
        <w:t>Hold, or be working towards an assessor qualification</w:t>
      </w:r>
    </w:p>
    <w:p w14:paraId="120113FE" w14:textId="77777777" w:rsidR="00FF7534" w:rsidRPr="007E53A1" w:rsidRDefault="00FF7534" w:rsidP="00FF7534">
      <w:pPr>
        <w:pStyle w:val="ListParagraph"/>
        <w:spacing w:line="360" w:lineRule="auto"/>
        <w:rPr>
          <w:rFonts w:cs="Calibri"/>
        </w:rPr>
      </w:pPr>
    </w:p>
    <w:p w14:paraId="7454B098" w14:textId="30CAA4A3" w:rsidR="00745331" w:rsidRPr="00745331" w:rsidRDefault="00745331" w:rsidP="00745331">
      <w:pPr>
        <w:rPr>
          <w:rFonts w:cs="Calibri"/>
          <w:sz w:val="24"/>
        </w:rPr>
      </w:pPr>
      <w:r w:rsidRPr="00745331">
        <w:rPr>
          <w:rFonts w:cs="Calibri"/>
          <w:sz w:val="24"/>
        </w:rPr>
        <w:t xml:space="preserve">To apply, please </w:t>
      </w:r>
      <w:r w:rsidR="004E7609">
        <w:rPr>
          <w:rFonts w:cs="Calibri"/>
          <w:sz w:val="24"/>
        </w:rPr>
        <w:t xml:space="preserve">complete an </w:t>
      </w:r>
      <w:hyperlink r:id="rId7" w:history="1">
        <w:r w:rsidR="001804C4" w:rsidRPr="001804C4">
          <w:rPr>
            <w:rStyle w:val="Hyperlink"/>
            <w:rFonts w:cs="Calibri"/>
            <w:sz w:val="24"/>
          </w:rPr>
          <w:t>A</w:t>
        </w:r>
        <w:r w:rsidR="004E7609" w:rsidRPr="001804C4">
          <w:rPr>
            <w:rStyle w:val="Hyperlink"/>
            <w:rFonts w:cs="Calibri"/>
            <w:sz w:val="24"/>
          </w:rPr>
          <w:t xml:space="preserve">ssociate </w:t>
        </w:r>
        <w:r w:rsidR="001804C4" w:rsidRPr="001804C4">
          <w:rPr>
            <w:rStyle w:val="Hyperlink"/>
            <w:rFonts w:cs="Calibri"/>
            <w:sz w:val="24"/>
          </w:rPr>
          <w:t>A</w:t>
        </w:r>
        <w:r w:rsidR="004E7609" w:rsidRPr="001804C4">
          <w:rPr>
            <w:rStyle w:val="Hyperlink"/>
            <w:rFonts w:cs="Calibri"/>
            <w:sz w:val="24"/>
          </w:rPr>
          <w:t>pplication</w:t>
        </w:r>
      </w:hyperlink>
      <w:r w:rsidR="004E7609">
        <w:rPr>
          <w:rFonts w:cs="Calibri"/>
          <w:sz w:val="24"/>
        </w:rPr>
        <w:t xml:space="preserve"> </w:t>
      </w:r>
      <w:r w:rsidRPr="00745331">
        <w:rPr>
          <w:rFonts w:cs="Calibri"/>
          <w:sz w:val="24"/>
        </w:rPr>
        <w:t xml:space="preserve">(if </w:t>
      </w:r>
      <w:r w:rsidR="004E7609">
        <w:rPr>
          <w:rFonts w:cs="Calibri"/>
          <w:sz w:val="24"/>
        </w:rPr>
        <w:t xml:space="preserve">you’re </w:t>
      </w:r>
      <w:r w:rsidRPr="00745331">
        <w:rPr>
          <w:rFonts w:cs="Calibri"/>
          <w:sz w:val="24"/>
        </w:rPr>
        <w:t xml:space="preserve">not already </w:t>
      </w:r>
      <w:r w:rsidR="001804C4">
        <w:rPr>
          <w:rFonts w:cs="Calibri"/>
          <w:sz w:val="24"/>
        </w:rPr>
        <w:t xml:space="preserve">working with </w:t>
      </w:r>
      <w:r w:rsidRPr="00745331">
        <w:rPr>
          <w:rFonts w:cs="Calibri"/>
          <w:sz w:val="24"/>
        </w:rPr>
        <w:t xml:space="preserve">BPN) and </w:t>
      </w:r>
      <w:r w:rsidR="001804C4">
        <w:rPr>
          <w:rFonts w:cs="Calibri"/>
          <w:sz w:val="24"/>
        </w:rPr>
        <w:t>send your</w:t>
      </w:r>
      <w:r w:rsidRPr="00745331">
        <w:rPr>
          <w:rFonts w:cs="Calibri"/>
          <w:sz w:val="24"/>
        </w:rPr>
        <w:t xml:space="preserve"> completed BPN AO </w:t>
      </w:r>
      <w:r w:rsidR="001118DD">
        <w:rPr>
          <w:rFonts w:cs="Calibri"/>
          <w:sz w:val="24"/>
        </w:rPr>
        <w:t xml:space="preserve">Early Years </w:t>
      </w:r>
      <w:r w:rsidRPr="00745331">
        <w:rPr>
          <w:rFonts w:cs="Calibri"/>
          <w:sz w:val="24"/>
        </w:rPr>
        <w:t xml:space="preserve">Assessor Application form to </w:t>
      </w:r>
      <w:hyperlink r:id="rId8" w:history="1">
        <w:r w:rsidRPr="00745331">
          <w:rPr>
            <w:rFonts w:cs="Calibri"/>
            <w:b/>
            <w:color w:val="BE0068" w:themeColor="accent1"/>
            <w:sz w:val="24"/>
          </w:rPr>
          <w:t>epa@bestpracticenet.co.uk</w:t>
        </w:r>
      </w:hyperlink>
      <w:r w:rsidRPr="00745331">
        <w:rPr>
          <w:rFonts w:cs="Calibri"/>
          <w:sz w:val="24"/>
        </w:rPr>
        <w:t xml:space="preserve"> explaining also:</w:t>
      </w:r>
    </w:p>
    <w:p w14:paraId="17B49C79" w14:textId="06E39238" w:rsidR="001118DD" w:rsidRDefault="001118DD" w:rsidP="002C3484">
      <w:pPr>
        <w:numPr>
          <w:ilvl w:val="0"/>
          <w:numId w:val="5"/>
        </w:numPr>
        <w:ind w:left="927"/>
        <w:rPr>
          <w:rFonts w:cs="Calibri"/>
          <w:sz w:val="24"/>
        </w:rPr>
      </w:pPr>
      <w:r>
        <w:rPr>
          <w:rFonts w:cs="Calibri"/>
          <w:sz w:val="24"/>
        </w:rPr>
        <w:t>Which levels you are applying to assess</w:t>
      </w:r>
    </w:p>
    <w:p w14:paraId="7007A643" w14:textId="3377B976" w:rsidR="00745331" w:rsidRPr="00745331" w:rsidRDefault="00745331" w:rsidP="002C3484">
      <w:pPr>
        <w:numPr>
          <w:ilvl w:val="0"/>
          <w:numId w:val="5"/>
        </w:numPr>
        <w:ind w:left="927"/>
        <w:rPr>
          <w:rFonts w:cs="Calibri"/>
          <w:sz w:val="24"/>
        </w:rPr>
      </w:pPr>
      <w:r w:rsidRPr="00745331">
        <w:rPr>
          <w:rFonts w:cs="Calibri"/>
          <w:sz w:val="24"/>
        </w:rPr>
        <w:t>Your location and how far you would be prepared to travel</w:t>
      </w:r>
      <w:r w:rsidR="001118DD">
        <w:rPr>
          <w:rFonts w:cs="Calibri"/>
          <w:sz w:val="24"/>
        </w:rPr>
        <w:t xml:space="preserve"> </w:t>
      </w:r>
    </w:p>
    <w:p w14:paraId="1840828E" w14:textId="2271F5E5" w:rsidR="00E67049" w:rsidRPr="007C1BD7" w:rsidRDefault="00745331" w:rsidP="00745331">
      <w:pPr>
        <w:numPr>
          <w:ilvl w:val="0"/>
          <w:numId w:val="5"/>
        </w:numPr>
        <w:ind w:left="927"/>
        <w:rPr>
          <w:rFonts w:cs="Calibri"/>
          <w:sz w:val="24"/>
        </w:rPr>
      </w:pPr>
      <w:r w:rsidRPr="00745331">
        <w:rPr>
          <w:rFonts w:cs="Calibri"/>
          <w:sz w:val="24"/>
        </w:rPr>
        <w:t xml:space="preserve">An estimate of how many assessments you </w:t>
      </w:r>
      <w:r w:rsidR="007C1BD7" w:rsidRPr="00745331">
        <w:rPr>
          <w:rFonts w:cs="Calibri"/>
          <w:sz w:val="24"/>
        </w:rPr>
        <w:t>can</w:t>
      </w:r>
      <w:r w:rsidRPr="00745331">
        <w:rPr>
          <w:rFonts w:cs="Calibri"/>
          <w:sz w:val="24"/>
        </w:rPr>
        <w:t xml:space="preserve"> commit to each school term</w:t>
      </w:r>
    </w:p>
    <w:sectPr w:rsidR="00E67049" w:rsidRPr="007C1BD7" w:rsidSect="001B3112">
      <w:headerReference w:type="default" r:id="rId9"/>
      <w:footerReference w:type="default" r:id="rId10"/>
      <w:pgSz w:w="11906" w:h="16838"/>
      <w:pgMar w:top="1440" w:right="1080" w:bottom="1440" w:left="1080" w:header="709" w:footer="1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44200" w14:textId="77777777" w:rsidR="00A001F1" w:rsidRDefault="00A001F1">
      <w:r>
        <w:separator/>
      </w:r>
    </w:p>
  </w:endnote>
  <w:endnote w:type="continuationSeparator" w:id="0">
    <w:p w14:paraId="43564A12" w14:textId="77777777" w:rsidR="00A001F1" w:rsidRDefault="00A0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BAF1" w14:textId="4B7E9434" w:rsidR="000543ED" w:rsidRPr="00254EF6" w:rsidRDefault="000543ED" w:rsidP="007C1BD7">
    <w:pPr>
      <w:pStyle w:val="Footer"/>
      <w:tabs>
        <w:tab w:val="clear" w:pos="4153"/>
        <w:tab w:val="clear" w:pos="8306"/>
      </w:tabs>
      <w:spacing w:after="0" w:line="240" w:lineRule="auto"/>
      <w:ind w:left="8505"/>
      <w:rPr>
        <w:rStyle w:val="PageNumber"/>
        <w:b/>
        <w:color w:val="717171"/>
        <w:sz w:val="16"/>
        <w:szCs w:val="12"/>
      </w:rPr>
    </w:pPr>
    <w:r w:rsidRPr="00254EF6">
      <w:rPr>
        <w:b/>
        <w:color w:val="717171"/>
        <w:sz w:val="16"/>
        <w:szCs w:val="12"/>
      </w:rPr>
      <w:t xml:space="preserve">Page </w:t>
    </w:r>
    <w:r w:rsidRPr="00254EF6">
      <w:rPr>
        <w:rStyle w:val="PageNumber"/>
        <w:b/>
        <w:color w:val="717171"/>
        <w:sz w:val="16"/>
        <w:szCs w:val="12"/>
      </w:rPr>
      <w:fldChar w:fldCharType="begin"/>
    </w:r>
    <w:r w:rsidRPr="00254EF6">
      <w:rPr>
        <w:rStyle w:val="PageNumber"/>
        <w:b/>
        <w:color w:val="717171"/>
        <w:sz w:val="16"/>
        <w:szCs w:val="12"/>
      </w:rPr>
      <w:instrText xml:space="preserve"> PAGE  </w:instrText>
    </w:r>
    <w:r w:rsidRPr="00254EF6">
      <w:rPr>
        <w:rStyle w:val="PageNumber"/>
        <w:b/>
        <w:color w:val="717171"/>
        <w:sz w:val="16"/>
        <w:szCs w:val="12"/>
      </w:rPr>
      <w:fldChar w:fldCharType="separate"/>
    </w:r>
    <w:r w:rsidR="00254EF6">
      <w:rPr>
        <w:rStyle w:val="PageNumber"/>
        <w:b/>
        <w:noProof/>
        <w:color w:val="717171"/>
        <w:sz w:val="16"/>
        <w:szCs w:val="12"/>
      </w:rPr>
      <w:t>1</w:t>
    </w:r>
    <w:r w:rsidRPr="00254EF6">
      <w:rPr>
        <w:rStyle w:val="PageNumber"/>
        <w:b/>
        <w:color w:val="717171"/>
        <w:sz w:val="16"/>
        <w:szCs w:val="12"/>
      </w:rPr>
      <w:fldChar w:fldCharType="end"/>
    </w:r>
    <w:r w:rsidRPr="00254EF6">
      <w:rPr>
        <w:rStyle w:val="PageNumber"/>
        <w:b/>
        <w:color w:val="717171"/>
        <w:sz w:val="16"/>
        <w:szCs w:val="12"/>
      </w:rPr>
      <w:t xml:space="preserve"> of </w:t>
    </w:r>
    <w:r w:rsidRPr="00254EF6">
      <w:rPr>
        <w:rStyle w:val="PageNumber"/>
        <w:b/>
        <w:color w:val="717171"/>
        <w:sz w:val="16"/>
        <w:szCs w:val="12"/>
      </w:rPr>
      <w:fldChar w:fldCharType="begin"/>
    </w:r>
    <w:r w:rsidRPr="00254EF6">
      <w:rPr>
        <w:rStyle w:val="PageNumber"/>
        <w:b/>
        <w:color w:val="717171"/>
        <w:sz w:val="16"/>
        <w:szCs w:val="12"/>
      </w:rPr>
      <w:instrText xml:space="preserve"> NUMPAGES </w:instrText>
    </w:r>
    <w:r w:rsidRPr="00254EF6">
      <w:rPr>
        <w:rStyle w:val="PageNumber"/>
        <w:b/>
        <w:color w:val="717171"/>
        <w:sz w:val="16"/>
        <w:szCs w:val="12"/>
      </w:rPr>
      <w:fldChar w:fldCharType="separate"/>
    </w:r>
    <w:r w:rsidR="00254EF6">
      <w:rPr>
        <w:rStyle w:val="PageNumber"/>
        <w:b/>
        <w:noProof/>
        <w:color w:val="717171"/>
        <w:sz w:val="16"/>
        <w:szCs w:val="12"/>
      </w:rPr>
      <w:t>3</w:t>
    </w:r>
    <w:r w:rsidRPr="00254EF6">
      <w:rPr>
        <w:rStyle w:val="PageNumber"/>
        <w:b/>
        <w:color w:val="717171"/>
        <w:sz w:val="16"/>
        <w:szCs w:val="12"/>
      </w:rPr>
      <w:fldChar w:fldCharType="end"/>
    </w:r>
  </w:p>
  <w:p w14:paraId="67369D9E" w14:textId="77777777" w:rsidR="00DA681F" w:rsidRDefault="00DA681F" w:rsidP="00DA681F">
    <w:pPr>
      <w:pStyle w:val="Footer"/>
      <w:tabs>
        <w:tab w:val="clear" w:pos="4153"/>
        <w:tab w:val="clear" w:pos="8306"/>
      </w:tabs>
      <w:spacing w:after="0" w:line="240" w:lineRule="auto"/>
      <w:rPr>
        <w:rStyle w:val="PageNumber"/>
        <w:color w:val="717171"/>
        <w:sz w:val="16"/>
        <w:szCs w:val="12"/>
      </w:rPr>
    </w:pPr>
  </w:p>
  <w:p w14:paraId="3549B015" w14:textId="77777777" w:rsidR="00DA681F" w:rsidRPr="00DA681F" w:rsidRDefault="00DA681F" w:rsidP="00DA681F">
    <w:pPr>
      <w:pStyle w:val="Footer"/>
      <w:tabs>
        <w:tab w:val="clear" w:pos="4153"/>
        <w:tab w:val="clear" w:pos="8306"/>
      </w:tabs>
      <w:spacing w:after="0" w:line="240" w:lineRule="auto"/>
      <w:rPr>
        <w:rStyle w:val="PageNumber"/>
        <w:color w:val="717171"/>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335B" w14:textId="77777777" w:rsidR="00A001F1" w:rsidRDefault="00A001F1">
      <w:r>
        <w:separator/>
      </w:r>
    </w:p>
  </w:footnote>
  <w:footnote w:type="continuationSeparator" w:id="0">
    <w:p w14:paraId="71CD062C" w14:textId="77777777" w:rsidR="00A001F1" w:rsidRDefault="00A0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69B7" w14:textId="7201FA08" w:rsidR="00DA681F" w:rsidRDefault="005F5E7F" w:rsidP="00C87ED3">
    <w:pPr>
      <w:jc w:val="left"/>
    </w:pPr>
    <w:r w:rsidRPr="00004A0A">
      <w:drawing>
        <wp:inline distT="0" distB="0" distL="0" distR="0" wp14:anchorId="5C642174" wp14:editId="1FA7ACCA">
          <wp:extent cx="1270000" cy="652111"/>
          <wp:effectExtent l="0" t="0" r="6350" b="0"/>
          <wp:docPr id="680454660" name="Picture 2" descr="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54660" name="Picture 2" descr="Screenshot of a computer scree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1855" t="54082" r="14136" b="6534"/>
                  <a:stretch>
                    <a:fillRect/>
                  </a:stretch>
                </pic:blipFill>
                <pic:spPr bwMode="auto">
                  <a:xfrm>
                    <a:off x="0" y="0"/>
                    <a:ext cx="1270000" cy="6521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C60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E3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08090001"/>
    <w:lvl w:ilvl="0">
      <w:start w:val="1"/>
      <w:numFmt w:val="bullet"/>
      <w:lvlText w:val=""/>
      <w:lvlJc w:val="left"/>
      <w:pPr>
        <w:ind w:left="720" w:hanging="360"/>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3626A16"/>
    <w:multiLevelType w:val="hybridMultilevel"/>
    <w:tmpl w:val="93CC71CC"/>
    <w:lvl w:ilvl="0" w:tplc="2E527D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13640DBB"/>
    <w:multiLevelType w:val="hybridMultilevel"/>
    <w:tmpl w:val="D6FE78B2"/>
    <w:lvl w:ilvl="0" w:tplc="B33CACD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E15C96"/>
    <w:multiLevelType w:val="hybridMultilevel"/>
    <w:tmpl w:val="524E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24D23"/>
    <w:multiLevelType w:val="hybridMultilevel"/>
    <w:tmpl w:val="C6A6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3684F"/>
    <w:multiLevelType w:val="hybridMultilevel"/>
    <w:tmpl w:val="BB48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84303"/>
    <w:multiLevelType w:val="hybridMultilevel"/>
    <w:tmpl w:val="F99A3D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8" w15:restartNumberingAfterBreak="0">
    <w:nsid w:val="38FC676F"/>
    <w:multiLevelType w:val="hybridMultilevel"/>
    <w:tmpl w:val="E214B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B36FD"/>
    <w:multiLevelType w:val="hybridMultilevel"/>
    <w:tmpl w:val="45D20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B12851"/>
    <w:multiLevelType w:val="hybridMultilevel"/>
    <w:tmpl w:val="4064CC36"/>
    <w:lvl w:ilvl="0" w:tplc="E522E3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6859F7"/>
    <w:multiLevelType w:val="hybridMultilevel"/>
    <w:tmpl w:val="303E24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6777764"/>
    <w:multiLevelType w:val="hybridMultilevel"/>
    <w:tmpl w:val="1514FD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B387150"/>
    <w:multiLevelType w:val="hybridMultilevel"/>
    <w:tmpl w:val="1930B5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BD60486"/>
    <w:multiLevelType w:val="hybridMultilevel"/>
    <w:tmpl w:val="5B5A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24782"/>
    <w:multiLevelType w:val="hybridMultilevel"/>
    <w:tmpl w:val="A542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662E9"/>
    <w:multiLevelType w:val="hybridMultilevel"/>
    <w:tmpl w:val="87880B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8CD08BC"/>
    <w:multiLevelType w:val="hybridMultilevel"/>
    <w:tmpl w:val="45483BCC"/>
    <w:lvl w:ilvl="0" w:tplc="C4FC85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FD1B3A"/>
    <w:multiLevelType w:val="hybridMultilevel"/>
    <w:tmpl w:val="653628F6"/>
    <w:lvl w:ilvl="0" w:tplc="EF9267E4">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C562978"/>
    <w:multiLevelType w:val="hybridMultilevel"/>
    <w:tmpl w:val="4126C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B67376"/>
    <w:multiLevelType w:val="hybridMultilevel"/>
    <w:tmpl w:val="948C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951A0"/>
    <w:multiLevelType w:val="hybridMultilevel"/>
    <w:tmpl w:val="49ACB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B04D11"/>
    <w:multiLevelType w:val="hybridMultilevel"/>
    <w:tmpl w:val="D4205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FE3610"/>
    <w:multiLevelType w:val="hybridMultilevel"/>
    <w:tmpl w:val="816695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2015CE4"/>
    <w:multiLevelType w:val="hybridMultilevel"/>
    <w:tmpl w:val="9B825E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C6B555E"/>
    <w:multiLevelType w:val="hybridMultilevel"/>
    <w:tmpl w:val="D56A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054A1"/>
    <w:multiLevelType w:val="hybridMultilevel"/>
    <w:tmpl w:val="3E0A64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326371939">
    <w:abstractNumId w:val="17"/>
  </w:num>
  <w:num w:numId="2" w16cid:durableId="1652753288">
    <w:abstractNumId w:val="11"/>
  </w:num>
  <w:num w:numId="3" w16cid:durableId="1675523480">
    <w:abstractNumId w:val="9"/>
  </w:num>
  <w:num w:numId="4" w16cid:durableId="194975003">
    <w:abstractNumId w:val="7"/>
  </w:num>
  <w:num w:numId="5" w16cid:durableId="1539780645">
    <w:abstractNumId w:val="6"/>
  </w:num>
  <w:num w:numId="6" w16cid:durableId="1518081592">
    <w:abstractNumId w:val="5"/>
  </w:num>
  <w:num w:numId="7" w16cid:durableId="2092239881">
    <w:abstractNumId w:val="4"/>
  </w:num>
  <w:num w:numId="8" w16cid:durableId="1906716714">
    <w:abstractNumId w:val="8"/>
  </w:num>
  <w:num w:numId="9" w16cid:durableId="163595926">
    <w:abstractNumId w:val="3"/>
  </w:num>
  <w:num w:numId="10" w16cid:durableId="2042127320">
    <w:abstractNumId w:val="2"/>
  </w:num>
  <w:num w:numId="11" w16cid:durableId="742527060">
    <w:abstractNumId w:val="1"/>
  </w:num>
  <w:num w:numId="12" w16cid:durableId="432170825">
    <w:abstractNumId w:val="0"/>
  </w:num>
  <w:num w:numId="13" w16cid:durableId="1544709990">
    <w:abstractNumId w:val="21"/>
  </w:num>
  <w:num w:numId="14" w16cid:durableId="368141885">
    <w:abstractNumId w:val="25"/>
  </w:num>
  <w:num w:numId="15" w16cid:durableId="698164775">
    <w:abstractNumId w:val="15"/>
  </w:num>
  <w:num w:numId="16" w16cid:durableId="2078087236">
    <w:abstractNumId w:val="18"/>
  </w:num>
  <w:num w:numId="17" w16cid:durableId="2048673878">
    <w:abstractNumId w:val="28"/>
  </w:num>
  <w:num w:numId="18" w16cid:durableId="1047339890">
    <w:abstractNumId w:val="20"/>
  </w:num>
  <w:num w:numId="19" w16cid:durableId="2015108594">
    <w:abstractNumId w:val="10"/>
  </w:num>
  <w:num w:numId="20" w16cid:durableId="315035730">
    <w:abstractNumId w:val="19"/>
  </w:num>
  <w:num w:numId="21" w16cid:durableId="164901144">
    <w:abstractNumId w:val="30"/>
  </w:num>
  <w:num w:numId="22" w16cid:durableId="1243680290">
    <w:abstractNumId w:val="12"/>
  </w:num>
  <w:num w:numId="23" w16cid:durableId="1921518562">
    <w:abstractNumId w:val="33"/>
  </w:num>
  <w:num w:numId="24" w16cid:durableId="509564616">
    <w:abstractNumId w:val="32"/>
  </w:num>
  <w:num w:numId="25" w16cid:durableId="780491785">
    <w:abstractNumId w:val="13"/>
  </w:num>
  <w:num w:numId="26" w16cid:durableId="1670712093">
    <w:abstractNumId w:val="34"/>
  </w:num>
  <w:num w:numId="27" w16cid:durableId="1340235580">
    <w:abstractNumId w:val="23"/>
  </w:num>
  <w:num w:numId="28" w16cid:durableId="943224627">
    <w:abstractNumId w:val="16"/>
  </w:num>
  <w:num w:numId="29" w16cid:durableId="785854353">
    <w:abstractNumId w:val="22"/>
  </w:num>
  <w:num w:numId="30" w16cid:durableId="822161165">
    <w:abstractNumId w:val="24"/>
  </w:num>
  <w:num w:numId="31" w16cid:durableId="2074887957">
    <w:abstractNumId w:val="37"/>
  </w:num>
  <w:num w:numId="32" w16cid:durableId="1002705869">
    <w:abstractNumId w:val="35"/>
  </w:num>
  <w:num w:numId="33" w16cid:durableId="566721267">
    <w:abstractNumId w:val="27"/>
  </w:num>
  <w:num w:numId="34" w16cid:durableId="1598100074">
    <w:abstractNumId w:val="14"/>
  </w:num>
  <w:num w:numId="35" w16cid:durableId="565535476">
    <w:abstractNumId w:val="36"/>
  </w:num>
  <w:num w:numId="36" w16cid:durableId="1097749871">
    <w:abstractNumId w:val="26"/>
  </w:num>
  <w:num w:numId="37" w16cid:durableId="2058046090">
    <w:abstractNumId w:val="31"/>
  </w:num>
  <w:num w:numId="38" w16cid:durableId="8287935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31"/>
    <w:rsid w:val="00000692"/>
    <w:rsid w:val="0001285E"/>
    <w:rsid w:val="0001302E"/>
    <w:rsid w:val="00013309"/>
    <w:rsid w:val="000173C2"/>
    <w:rsid w:val="000174C4"/>
    <w:rsid w:val="000219B0"/>
    <w:rsid w:val="00022470"/>
    <w:rsid w:val="0002403D"/>
    <w:rsid w:val="00025B89"/>
    <w:rsid w:val="00031F36"/>
    <w:rsid w:val="00040554"/>
    <w:rsid w:val="00040F75"/>
    <w:rsid w:val="00043507"/>
    <w:rsid w:val="00047337"/>
    <w:rsid w:val="0004768B"/>
    <w:rsid w:val="00047D4A"/>
    <w:rsid w:val="00052A56"/>
    <w:rsid w:val="000531A4"/>
    <w:rsid w:val="00053DB4"/>
    <w:rsid w:val="000543ED"/>
    <w:rsid w:val="00054BB9"/>
    <w:rsid w:val="00055590"/>
    <w:rsid w:val="000566BA"/>
    <w:rsid w:val="00061341"/>
    <w:rsid w:val="0006334E"/>
    <w:rsid w:val="00064003"/>
    <w:rsid w:val="000640D4"/>
    <w:rsid w:val="00064285"/>
    <w:rsid w:val="000662D0"/>
    <w:rsid w:val="000703F3"/>
    <w:rsid w:val="00070BDA"/>
    <w:rsid w:val="00072F0D"/>
    <w:rsid w:val="000737DF"/>
    <w:rsid w:val="00074E85"/>
    <w:rsid w:val="000761C3"/>
    <w:rsid w:val="00083F48"/>
    <w:rsid w:val="0008492E"/>
    <w:rsid w:val="00084AD2"/>
    <w:rsid w:val="00084FAF"/>
    <w:rsid w:val="00085560"/>
    <w:rsid w:val="00085738"/>
    <w:rsid w:val="00087CE2"/>
    <w:rsid w:val="000946C6"/>
    <w:rsid w:val="000966A0"/>
    <w:rsid w:val="000976A6"/>
    <w:rsid w:val="00097ECA"/>
    <w:rsid w:val="000A1C0F"/>
    <w:rsid w:val="000A1DBF"/>
    <w:rsid w:val="000A2AC4"/>
    <w:rsid w:val="000A4F6D"/>
    <w:rsid w:val="000A7A36"/>
    <w:rsid w:val="000B4236"/>
    <w:rsid w:val="000B440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AF"/>
    <w:rsid w:val="00102ECB"/>
    <w:rsid w:val="00102F71"/>
    <w:rsid w:val="00110D77"/>
    <w:rsid w:val="001118DD"/>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57ECB"/>
    <w:rsid w:val="001603D5"/>
    <w:rsid w:val="00161D5A"/>
    <w:rsid w:val="001638B0"/>
    <w:rsid w:val="00171B87"/>
    <w:rsid w:val="00171FBB"/>
    <w:rsid w:val="00174338"/>
    <w:rsid w:val="00175EA3"/>
    <w:rsid w:val="00176848"/>
    <w:rsid w:val="00176BEE"/>
    <w:rsid w:val="00177DD2"/>
    <w:rsid w:val="001804C4"/>
    <w:rsid w:val="00181C7C"/>
    <w:rsid w:val="001841DB"/>
    <w:rsid w:val="00186E0C"/>
    <w:rsid w:val="00191915"/>
    <w:rsid w:val="00191BFD"/>
    <w:rsid w:val="00197B6E"/>
    <w:rsid w:val="001A544E"/>
    <w:rsid w:val="001A6EFA"/>
    <w:rsid w:val="001A7A42"/>
    <w:rsid w:val="001B09B6"/>
    <w:rsid w:val="001B2A95"/>
    <w:rsid w:val="001B3112"/>
    <w:rsid w:val="001B4186"/>
    <w:rsid w:val="001B49EF"/>
    <w:rsid w:val="001C1604"/>
    <w:rsid w:val="001C6204"/>
    <w:rsid w:val="001D1671"/>
    <w:rsid w:val="001D21DE"/>
    <w:rsid w:val="001D4A2B"/>
    <w:rsid w:val="001D64C1"/>
    <w:rsid w:val="001F1A29"/>
    <w:rsid w:val="001F2377"/>
    <w:rsid w:val="001F28F0"/>
    <w:rsid w:val="001F2F4D"/>
    <w:rsid w:val="001F5340"/>
    <w:rsid w:val="001F607A"/>
    <w:rsid w:val="002002B9"/>
    <w:rsid w:val="00203734"/>
    <w:rsid w:val="00205173"/>
    <w:rsid w:val="0020600C"/>
    <w:rsid w:val="002062CB"/>
    <w:rsid w:val="00207759"/>
    <w:rsid w:val="00207F9A"/>
    <w:rsid w:val="00210E1C"/>
    <w:rsid w:val="00211B15"/>
    <w:rsid w:val="0021691B"/>
    <w:rsid w:val="002220B0"/>
    <w:rsid w:val="00225A4A"/>
    <w:rsid w:val="00227212"/>
    <w:rsid w:val="00233222"/>
    <w:rsid w:val="0023385A"/>
    <w:rsid w:val="00240263"/>
    <w:rsid w:val="00242759"/>
    <w:rsid w:val="002455F7"/>
    <w:rsid w:val="002467C1"/>
    <w:rsid w:val="002469A1"/>
    <w:rsid w:val="00247E18"/>
    <w:rsid w:val="00251E27"/>
    <w:rsid w:val="00254EF6"/>
    <w:rsid w:val="00256079"/>
    <w:rsid w:val="00257013"/>
    <w:rsid w:val="00262054"/>
    <w:rsid w:val="002646A3"/>
    <w:rsid w:val="00264FEE"/>
    <w:rsid w:val="00265885"/>
    <w:rsid w:val="002658CE"/>
    <w:rsid w:val="00267A06"/>
    <w:rsid w:val="002720CA"/>
    <w:rsid w:val="00274379"/>
    <w:rsid w:val="00280BCC"/>
    <w:rsid w:val="00283982"/>
    <w:rsid w:val="00283B3B"/>
    <w:rsid w:val="00284DFA"/>
    <w:rsid w:val="00286523"/>
    <w:rsid w:val="00290AE2"/>
    <w:rsid w:val="00293594"/>
    <w:rsid w:val="002935DB"/>
    <w:rsid w:val="00293B75"/>
    <w:rsid w:val="002967CE"/>
    <w:rsid w:val="002A0E08"/>
    <w:rsid w:val="002A4DE0"/>
    <w:rsid w:val="002B0E66"/>
    <w:rsid w:val="002B1BBA"/>
    <w:rsid w:val="002B2614"/>
    <w:rsid w:val="002B2E70"/>
    <w:rsid w:val="002B3DC9"/>
    <w:rsid w:val="002B61C9"/>
    <w:rsid w:val="002B79D9"/>
    <w:rsid w:val="002C18ED"/>
    <w:rsid w:val="002C1A96"/>
    <w:rsid w:val="002C1EC0"/>
    <w:rsid w:val="002C2DA0"/>
    <w:rsid w:val="002C3484"/>
    <w:rsid w:val="002C6BD0"/>
    <w:rsid w:val="002C7172"/>
    <w:rsid w:val="002C7DEC"/>
    <w:rsid w:val="002D2CDE"/>
    <w:rsid w:val="002D5016"/>
    <w:rsid w:val="002D51A8"/>
    <w:rsid w:val="002D52CC"/>
    <w:rsid w:val="002D5902"/>
    <w:rsid w:val="002D59ED"/>
    <w:rsid w:val="002D65F7"/>
    <w:rsid w:val="002D6F25"/>
    <w:rsid w:val="002D7E52"/>
    <w:rsid w:val="002E50DD"/>
    <w:rsid w:val="002F1DC6"/>
    <w:rsid w:val="002F29FE"/>
    <w:rsid w:val="002F65BA"/>
    <w:rsid w:val="002F7A48"/>
    <w:rsid w:val="003005E8"/>
    <w:rsid w:val="00300843"/>
    <w:rsid w:val="003023CE"/>
    <w:rsid w:val="003038FC"/>
    <w:rsid w:val="00303C11"/>
    <w:rsid w:val="003044CE"/>
    <w:rsid w:val="003057A7"/>
    <w:rsid w:val="003100D0"/>
    <w:rsid w:val="00313153"/>
    <w:rsid w:val="003146DB"/>
    <w:rsid w:val="003147BF"/>
    <w:rsid w:val="003153FC"/>
    <w:rsid w:val="0031558D"/>
    <w:rsid w:val="00316365"/>
    <w:rsid w:val="00316BCA"/>
    <w:rsid w:val="00316E52"/>
    <w:rsid w:val="00317B0D"/>
    <w:rsid w:val="0032098A"/>
    <w:rsid w:val="003209F2"/>
    <w:rsid w:val="00323B40"/>
    <w:rsid w:val="003262C2"/>
    <w:rsid w:val="0033106D"/>
    <w:rsid w:val="00334183"/>
    <w:rsid w:val="00334A35"/>
    <w:rsid w:val="003359D1"/>
    <w:rsid w:val="003369BE"/>
    <w:rsid w:val="00344FE3"/>
    <w:rsid w:val="003470E2"/>
    <w:rsid w:val="00347325"/>
    <w:rsid w:val="00351FB9"/>
    <w:rsid w:val="00352E98"/>
    <w:rsid w:val="0035514F"/>
    <w:rsid w:val="00356190"/>
    <w:rsid w:val="00356804"/>
    <w:rsid w:val="003649DB"/>
    <w:rsid w:val="00365C9B"/>
    <w:rsid w:val="0036799B"/>
    <w:rsid w:val="0037119E"/>
    <w:rsid w:val="003822BA"/>
    <w:rsid w:val="00382E06"/>
    <w:rsid w:val="00384642"/>
    <w:rsid w:val="00384A5A"/>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D7F5F"/>
    <w:rsid w:val="003E0994"/>
    <w:rsid w:val="003E280B"/>
    <w:rsid w:val="003E3F86"/>
    <w:rsid w:val="003E4881"/>
    <w:rsid w:val="003E7FA1"/>
    <w:rsid w:val="003F1D02"/>
    <w:rsid w:val="003F25E2"/>
    <w:rsid w:val="003F435C"/>
    <w:rsid w:val="00400B9C"/>
    <w:rsid w:val="00402CA3"/>
    <w:rsid w:val="0040514B"/>
    <w:rsid w:val="00406BC4"/>
    <w:rsid w:val="00406F99"/>
    <w:rsid w:val="00407473"/>
    <w:rsid w:val="00407F9D"/>
    <w:rsid w:val="00410AD4"/>
    <w:rsid w:val="00412423"/>
    <w:rsid w:val="00412BD8"/>
    <w:rsid w:val="00416D90"/>
    <w:rsid w:val="00416E15"/>
    <w:rsid w:val="004173EC"/>
    <w:rsid w:val="00423F38"/>
    <w:rsid w:val="00424F03"/>
    <w:rsid w:val="0043003B"/>
    <w:rsid w:val="0043150D"/>
    <w:rsid w:val="00433792"/>
    <w:rsid w:val="00437773"/>
    <w:rsid w:val="004451B1"/>
    <w:rsid w:val="0044596F"/>
    <w:rsid w:val="00451135"/>
    <w:rsid w:val="004513A2"/>
    <w:rsid w:val="00451B44"/>
    <w:rsid w:val="004575C7"/>
    <w:rsid w:val="004629F1"/>
    <w:rsid w:val="00464BEE"/>
    <w:rsid w:val="004664BB"/>
    <w:rsid w:val="00470B62"/>
    <w:rsid w:val="00471529"/>
    <w:rsid w:val="00473A0A"/>
    <w:rsid w:val="00474BAE"/>
    <w:rsid w:val="00480850"/>
    <w:rsid w:val="004820A8"/>
    <w:rsid w:val="00483791"/>
    <w:rsid w:val="00484469"/>
    <w:rsid w:val="00484831"/>
    <w:rsid w:val="00490949"/>
    <w:rsid w:val="00490DDD"/>
    <w:rsid w:val="00491E44"/>
    <w:rsid w:val="00493F3B"/>
    <w:rsid w:val="0049423B"/>
    <w:rsid w:val="004963FC"/>
    <w:rsid w:val="0049677A"/>
    <w:rsid w:val="004A2283"/>
    <w:rsid w:val="004A30A9"/>
    <w:rsid w:val="004A5DE4"/>
    <w:rsid w:val="004A6336"/>
    <w:rsid w:val="004A78E9"/>
    <w:rsid w:val="004A7B45"/>
    <w:rsid w:val="004B0F6D"/>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4EA7"/>
    <w:rsid w:val="004E6516"/>
    <w:rsid w:val="004E7609"/>
    <w:rsid w:val="004F1403"/>
    <w:rsid w:val="00500824"/>
    <w:rsid w:val="005015E2"/>
    <w:rsid w:val="00503973"/>
    <w:rsid w:val="005109DF"/>
    <w:rsid w:val="00512F21"/>
    <w:rsid w:val="00517B9B"/>
    <w:rsid w:val="0052081B"/>
    <w:rsid w:val="005228F4"/>
    <w:rsid w:val="00522D5C"/>
    <w:rsid w:val="00525988"/>
    <w:rsid w:val="00527857"/>
    <w:rsid w:val="0053273C"/>
    <w:rsid w:val="005335F8"/>
    <w:rsid w:val="0053507A"/>
    <w:rsid w:val="00535100"/>
    <w:rsid w:val="005467BF"/>
    <w:rsid w:val="00546F21"/>
    <w:rsid w:val="005477F8"/>
    <w:rsid w:val="005479E6"/>
    <w:rsid w:val="00550C02"/>
    <w:rsid w:val="0055246C"/>
    <w:rsid w:val="00554171"/>
    <w:rsid w:val="00557999"/>
    <w:rsid w:val="00561005"/>
    <w:rsid w:val="00564E51"/>
    <w:rsid w:val="005663E1"/>
    <w:rsid w:val="00566A40"/>
    <w:rsid w:val="00566AFF"/>
    <w:rsid w:val="00566D29"/>
    <w:rsid w:val="00566DDA"/>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C7843"/>
    <w:rsid w:val="005D12AE"/>
    <w:rsid w:val="005D26A7"/>
    <w:rsid w:val="005D3E52"/>
    <w:rsid w:val="005D41DC"/>
    <w:rsid w:val="005D5F14"/>
    <w:rsid w:val="005D730A"/>
    <w:rsid w:val="005E1CAF"/>
    <w:rsid w:val="005E2009"/>
    <w:rsid w:val="005E5BD8"/>
    <w:rsid w:val="005E7E5B"/>
    <w:rsid w:val="005F009A"/>
    <w:rsid w:val="005F1CC1"/>
    <w:rsid w:val="005F2485"/>
    <w:rsid w:val="005F4495"/>
    <w:rsid w:val="005F50B2"/>
    <w:rsid w:val="005F5E7F"/>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556"/>
    <w:rsid w:val="00633BCE"/>
    <w:rsid w:val="006344CE"/>
    <w:rsid w:val="00635E96"/>
    <w:rsid w:val="0064192D"/>
    <w:rsid w:val="00641C48"/>
    <w:rsid w:val="00643D9D"/>
    <w:rsid w:val="00643F8E"/>
    <w:rsid w:val="0064400F"/>
    <w:rsid w:val="00645956"/>
    <w:rsid w:val="00646D48"/>
    <w:rsid w:val="0064797D"/>
    <w:rsid w:val="00653BD0"/>
    <w:rsid w:val="00654A6A"/>
    <w:rsid w:val="006568A7"/>
    <w:rsid w:val="0066011F"/>
    <w:rsid w:val="00661283"/>
    <w:rsid w:val="006618D9"/>
    <w:rsid w:val="00662C54"/>
    <w:rsid w:val="0066533E"/>
    <w:rsid w:val="00671D40"/>
    <w:rsid w:val="00672C33"/>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02FE"/>
    <w:rsid w:val="006C597F"/>
    <w:rsid w:val="006C79EC"/>
    <w:rsid w:val="006D069C"/>
    <w:rsid w:val="006D0BE7"/>
    <w:rsid w:val="006D18C5"/>
    <w:rsid w:val="006D18C8"/>
    <w:rsid w:val="006D3AED"/>
    <w:rsid w:val="006D4AD5"/>
    <w:rsid w:val="006D754D"/>
    <w:rsid w:val="006D786B"/>
    <w:rsid w:val="006E0650"/>
    <w:rsid w:val="006E183C"/>
    <w:rsid w:val="006E2DD1"/>
    <w:rsid w:val="006E5BC1"/>
    <w:rsid w:val="006E6A64"/>
    <w:rsid w:val="006E6C99"/>
    <w:rsid w:val="006E73B4"/>
    <w:rsid w:val="006F069D"/>
    <w:rsid w:val="006F13A6"/>
    <w:rsid w:val="006F2F86"/>
    <w:rsid w:val="006F3D87"/>
    <w:rsid w:val="006F4DDE"/>
    <w:rsid w:val="006F75DD"/>
    <w:rsid w:val="00700391"/>
    <w:rsid w:val="00700597"/>
    <w:rsid w:val="0070160A"/>
    <w:rsid w:val="0070394F"/>
    <w:rsid w:val="0070762B"/>
    <w:rsid w:val="0071037F"/>
    <w:rsid w:val="007121F0"/>
    <w:rsid w:val="00713532"/>
    <w:rsid w:val="00716B82"/>
    <w:rsid w:val="007174A5"/>
    <w:rsid w:val="00717E62"/>
    <w:rsid w:val="00722876"/>
    <w:rsid w:val="0072326A"/>
    <w:rsid w:val="00723F68"/>
    <w:rsid w:val="00724825"/>
    <w:rsid w:val="00727E7C"/>
    <w:rsid w:val="00733489"/>
    <w:rsid w:val="00733B0B"/>
    <w:rsid w:val="007426C8"/>
    <w:rsid w:val="007447A4"/>
    <w:rsid w:val="00745238"/>
    <w:rsid w:val="00745331"/>
    <w:rsid w:val="007471AE"/>
    <w:rsid w:val="00752034"/>
    <w:rsid w:val="00753ACA"/>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9671C"/>
    <w:rsid w:val="007A32D2"/>
    <w:rsid w:val="007A35DD"/>
    <w:rsid w:val="007A3AD1"/>
    <w:rsid w:val="007A4944"/>
    <w:rsid w:val="007A6219"/>
    <w:rsid w:val="007A6330"/>
    <w:rsid w:val="007A79D7"/>
    <w:rsid w:val="007A7C39"/>
    <w:rsid w:val="007B1307"/>
    <w:rsid w:val="007B3850"/>
    <w:rsid w:val="007B63C9"/>
    <w:rsid w:val="007B6E3E"/>
    <w:rsid w:val="007C1BD7"/>
    <w:rsid w:val="007C340A"/>
    <w:rsid w:val="007C47ED"/>
    <w:rsid w:val="007C68AE"/>
    <w:rsid w:val="007C7BD7"/>
    <w:rsid w:val="007D218D"/>
    <w:rsid w:val="007D7D8C"/>
    <w:rsid w:val="007E53A1"/>
    <w:rsid w:val="007E572B"/>
    <w:rsid w:val="007E7154"/>
    <w:rsid w:val="007E7DDA"/>
    <w:rsid w:val="007F3F45"/>
    <w:rsid w:val="007F4141"/>
    <w:rsid w:val="007F54E2"/>
    <w:rsid w:val="007F7637"/>
    <w:rsid w:val="008025DD"/>
    <w:rsid w:val="008055FF"/>
    <w:rsid w:val="00805744"/>
    <w:rsid w:val="00806587"/>
    <w:rsid w:val="0080746E"/>
    <w:rsid w:val="008125BD"/>
    <w:rsid w:val="0081413A"/>
    <w:rsid w:val="00814A04"/>
    <w:rsid w:val="00820453"/>
    <w:rsid w:val="008215C0"/>
    <w:rsid w:val="008335CD"/>
    <w:rsid w:val="0083785A"/>
    <w:rsid w:val="00841B86"/>
    <w:rsid w:val="0084224C"/>
    <w:rsid w:val="008469D4"/>
    <w:rsid w:val="0084785E"/>
    <w:rsid w:val="0085148C"/>
    <w:rsid w:val="008542E5"/>
    <w:rsid w:val="00855D81"/>
    <w:rsid w:val="008573DA"/>
    <w:rsid w:val="00863594"/>
    <w:rsid w:val="00863FE4"/>
    <w:rsid w:val="0086469E"/>
    <w:rsid w:val="00864CD4"/>
    <w:rsid w:val="00866C44"/>
    <w:rsid w:val="008678F1"/>
    <w:rsid w:val="00872390"/>
    <w:rsid w:val="008728C6"/>
    <w:rsid w:val="008738A0"/>
    <w:rsid w:val="00880D93"/>
    <w:rsid w:val="0088145A"/>
    <w:rsid w:val="0088440B"/>
    <w:rsid w:val="0088494B"/>
    <w:rsid w:val="0088645D"/>
    <w:rsid w:val="00886764"/>
    <w:rsid w:val="008874A6"/>
    <w:rsid w:val="00890A58"/>
    <w:rsid w:val="00890D2E"/>
    <w:rsid w:val="008920F0"/>
    <w:rsid w:val="00892F35"/>
    <w:rsid w:val="00896C7E"/>
    <w:rsid w:val="0089723A"/>
    <w:rsid w:val="008A01F0"/>
    <w:rsid w:val="008A03D5"/>
    <w:rsid w:val="008A0C80"/>
    <w:rsid w:val="008A0DC8"/>
    <w:rsid w:val="008A1271"/>
    <w:rsid w:val="008A603A"/>
    <w:rsid w:val="008A69B4"/>
    <w:rsid w:val="008B23E3"/>
    <w:rsid w:val="008B24D9"/>
    <w:rsid w:val="008B2B13"/>
    <w:rsid w:val="008B372F"/>
    <w:rsid w:val="008B3A32"/>
    <w:rsid w:val="008B5FAF"/>
    <w:rsid w:val="008B6D2E"/>
    <w:rsid w:val="008C27A7"/>
    <w:rsid w:val="008C51BC"/>
    <w:rsid w:val="008C5C85"/>
    <w:rsid w:val="008C6BFF"/>
    <w:rsid w:val="008C7B3F"/>
    <w:rsid w:val="008D2448"/>
    <w:rsid w:val="008D2CF8"/>
    <w:rsid w:val="008D2E3D"/>
    <w:rsid w:val="008D55FC"/>
    <w:rsid w:val="008D7C41"/>
    <w:rsid w:val="008D7EBB"/>
    <w:rsid w:val="008E031D"/>
    <w:rsid w:val="008E1436"/>
    <w:rsid w:val="008E7F5F"/>
    <w:rsid w:val="008F1370"/>
    <w:rsid w:val="008F1C09"/>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2068"/>
    <w:rsid w:val="00943C9B"/>
    <w:rsid w:val="00951C7A"/>
    <w:rsid w:val="00956598"/>
    <w:rsid w:val="00960B5D"/>
    <w:rsid w:val="00961FB9"/>
    <w:rsid w:val="00965091"/>
    <w:rsid w:val="00965C40"/>
    <w:rsid w:val="009706E7"/>
    <w:rsid w:val="00971065"/>
    <w:rsid w:val="009727E7"/>
    <w:rsid w:val="0097282F"/>
    <w:rsid w:val="00973F9E"/>
    <w:rsid w:val="00975345"/>
    <w:rsid w:val="00975358"/>
    <w:rsid w:val="00976019"/>
    <w:rsid w:val="009772A0"/>
    <w:rsid w:val="0097789A"/>
    <w:rsid w:val="00977AE9"/>
    <w:rsid w:val="00983B9C"/>
    <w:rsid w:val="00986D70"/>
    <w:rsid w:val="00987958"/>
    <w:rsid w:val="009916D6"/>
    <w:rsid w:val="00991CE4"/>
    <w:rsid w:val="00992E82"/>
    <w:rsid w:val="009957F3"/>
    <w:rsid w:val="009960AF"/>
    <w:rsid w:val="009974CA"/>
    <w:rsid w:val="009A0405"/>
    <w:rsid w:val="009A28BB"/>
    <w:rsid w:val="009A415F"/>
    <w:rsid w:val="009A7132"/>
    <w:rsid w:val="009B5864"/>
    <w:rsid w:val="009B71C8"/>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01F1"/>
    <w:rsid w:val="00A017D0"/>
    <w:rsid w:val="00A0521F"/>
    <w:rsid w:val="00A053E9"/>
    <w:rsid w:val="00A1145B"/>
    <w:rsid w:val="00A11649"/>
    <w:rsid w:val="00A11748"/>
    <w:rsid w:val="00A12D43"/>
    <w:rsid w:val="00A13554"/>
    <w:rsid w:val="00A16ADE"/>
    <w:rsid w:val="00A2529C"/>
    <w:rsid w:val="00A360F7"/>
    <w:rsid w:val="00A36952"/>
    <w:rsid w:val="00A43FC1"/>
    <w:rsid w:val="00A44B90"/>
    <w:rsid w:val="00A45BE7"/>
    <w:rsid w:val="00A46D5B"/>
    <w:rsid w:val="00A470F5"/>
    <w:rsid w:val="00A54040"/>
    <w:rsid w:val="00A5452E"/>
    <w:rsid w:val="00A54EA4"/>
    <w:rsid w:val="00A5503A"/>
    <w:rsid w:val="00A56729"/>
    <w:rsid w:val="00A578CA"/>
    <w:rsid w:val="00A623D1"/>
    <w:rsid w:val="00A6448E"/>
    <w:rsid w:val="00A64A22"/>
    <w:rsid w:val="00A64CCE"/>
    <w:rsid w:val="00A670CA"/>
    <w:rsid w:val="00A70F08"/>
    <w:rsid w:val="00A718BD"/>
    <w:rsid w:val="00A72D89"/>
    <w:rsid w:val="00A73B80"/>
    <w:rsid w:val="00A83117"/>
    <w:rsid w:val="00A84254"/>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06C5"/>
    <w:rsid w:val="00AC1482"/>
    <w:rsid w:val="00AC1C1B"/>
    <w:rsid w:val="00AC4B78"/>
    <w:rsid w:val="00AC752B"/>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161FF"/>
    <w:rsid w:val="00B20A0B"/>
    <w:rsid w:val="00B22055"/>
    <w:rsid w:val="00B25DBD"/>
    <w:rsid w:val="00B30210"/>
    <w:rsid w:val="00B33B06"/>
    <w:rsid w:val="00B340A0"/>
    <w:rsid w:val="00B3439B"/>
    <w:rsid w:val="00B3573A"/>
    <w:rsid w:val="00B35E44"/>
    <w:rsid w:val="00B36273"/>
    <w:rsid w:val="00B36472"/>
    <w:rsid w:val="00B365DD"/>
    <w:rsid w:val="00B40069"/>
    <w:rsid w:val="00B4051C"/>
    <w:rsid w:val="00B434DF"/>
    <w:rsid w:val="00B45EEA"/>
    <w:rsid w:val="00B466BC"/>
    <w:rsid w:val="00B4684B"/>
    <w:rsid w:val="00B5135F"/>
    <w:rsid w:val="00B51F41"/>
    <w:rsid w:val="00B52532"/>
    <w:rsid w:val="00B534C1"/>
    <w:rsid w:val="00B56350"/>
    <w:rsid w:val="00B606DB"/>
    <w:rsid w:val="00B610CA"/>
    <w:rsid w:val="00B634C8"/>
    <w:rsid w:val="00B64491"/>
    <w:rsid w:val="00B65AF1"/>
    <w:rsid w:val="00B67A43"/>
    <w:rsid w:val="00B67F3A"/>
    <w:rsid w:val="00B7171F"/>
    <w:rsid w:val="00B7375E"/>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62FC"/>
    <w:rsid w:val="00BA651C"/>
    <w:rsid w:val="00BA7B94"/>
    <w:rsid w:val="00BB3568"/>
    <w:rsid w:val="00BB3A4F"/>
    <w:rsid w:val="00BC0110"/>
    <w:rsid w:val="00BC0C1B"/>
    <w:rsid w:val="00BC5798"/>
    <w:rsid w:val="00BD0B70"/>
    <w:rsid w:val="00BD38C9"/>
    <w:rsid w:val="00BD3DD7"/>
    <w:rsid w:val="00BD4EF0"/>
    <w:rsid w:val="00BD5318"/>
    <w:rsid w:val="00BE06B6"/>
    <w:rsid w:val="00BE16D1"/>
    <w:rsid w:val="00BE1E1F"/>
    <w:rsid w:val="00BE3CD1"/>
    <w:rsid w:val="00BE45ED"/>
    <w:rsid w:val="00BE4CCE"/>
    <w:rsid w:val="00BE60D9"/>
    <w:rsid w:val="00BE73C6"/>
    <w:rsid w:val="00BF02E5"/>
    <w:rsid w:val="00BF1217"/>
    <w:rsid w:val="00BF1F2C"/>
    <w:rsid w:val="00BF6580"/>
    <w:rsid w:val="00C0365E"/>
    <w:rsid w:val="00C10CF2"/>
    <w:rsid w:val="00C110D1"/>
    <w:rsid w:val="00C13B24"/>
    <w:rsid w:val="00C174D2"/>
    <w:rsid w:val="00C17FB6"/>
    <w:rsid w:val="00C20C56"/>
    <w:rsid w:val="00C2103C"/>
    <w:rsid w:val="00C22A12"/>
    <w:rsid w:val="00C30584"/>
    <w:rsid w:val="00C30BF8"/>
    <w:rsid w:val="00C31692"/>
    <w:rsid w:val="00C32BAC"/>
    <w:rsid w:val="00C3617E"/>
    <w:rsid w:val="00C36AAB"/>
    <w:rsid w:val="00C46177"/>
    <w:rsid w:val="00C511BF"/>
    <w:rsid w:val="00C53043"/>
    <w:rsid w:val="00C53A98"/>
    <w:rsid w:val="00C56908"/>
    <w:rsid w:val="00C56F5C"/>
    <w:rsid w:val="00C601DB"/>
    <w:rsid w:val="00C6138B"/>
    <w:rsid w:val="00C629E5"/>
    <w:rsid w:val="00C62F8D"/>
    <w:rsid w:val="00C64BB4"/>
    <w:rsid w:val="00C66711"/>
    <w:rsid w:val="00C67A99"/>
    <w:rsid w:val="00C731F3"/>
    <w:rsid w:val="00C77079"/>
    <w:rsid w:val="00C77453"/>
    <w:rsid w:val="00C77F04"/>
    <w:rsid w:val="00C77F1E"/>
    <w:rsid w:val="00C80AF1"/>
    <w:rsid w:val="00C8109A"/>
    <w:rsid w:val="00C82917"/>
    <w:rsid w:val="00C83CE3"/>
    <w:rsid w:val="00C84BC3"/>
    <w:rsid w:val="00C8702F"/>
    <w:rsid w:val="00C87ED3"/>
    <w:rsid w:val="00C93486"/>
    <w:rsid w:val="00C943C7"/>
    <w:rsid w:val="00C96B9B"/>
    <w:rsid w:val="00C96D29"/>
    <w:rsid w:val="00C970ED"/>
    <w:rsid w:val="00CA14D5"/>
    <w:rsid w:val="00CA1838"/>
    <w:rsid w:val="00CA237E"/>
    <w:rsid w:val="00CA40A2"/>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D605E"/>
    <w:rsid w:val="00CE001A"/>
    <w:rsid w:val="00CE49AA"/>
    <w:rsid w:val="00CE6273"/>
    <w:rsid w:val="00CE6D21"/>
    <w:rsid w:val="00CE7FD6"/>
    <w:rsid w:val="00CF151E"/>
    <w:rsid w:val="00CF33AD"/>
    <w:rsid w:val="00CF4956"/>
    <w:rsid w:val="00D00128"/>
    <w:rsid w:val="00D030C0"/>
    <w:rsid w:val="00D079B1"/>
    <w:rsid w:val="00D11871"/>
    <w:rsid w:val="00D127E4"/>
    <w:rsid w:val="00D13654"/>
    <w:rsid w:val="00D177AE"/>
    <w:rsid w:val="00D1797A"/>
    <w:rsid w:val="00D213A9"/>
    <w:rsid w:val="00D25A10"/>
    <w:rsid w:val="00D25E66"/>
    <w:rsid w:val="00D2608A"/>
    <w:rsid w:val="00D26B88"/>
    <w:rsid w:val="00D27E8E"/>
    <w:rsid w:val="00D3212A"/>
    <w:rsid w:val="00D345B0"/>
    <w:rsid w:val="00D41BAD"/>
    <w:rsid w:val="00D42D4A"/>
    <w:rsid w:val="00D43797"/>
    <w:rsid w:val="00D4390E"/>
    <w:rsid w:val="00D460B6"/>
    <w:rsid w:val="00D46400"/>
    <w:rsid w:val="00D50658"/>
    <w:rsid w:val="00D50C45"/>
    <w:rsid w:val="00D527D0"/>
    <w:rsid w:val="00D53C27"/>
    <w:rsid w:val="00D54A7C"/>
    <w:rsid w:val="00D56D64"/>
    <w:rsid w:val="00D5768B"/>
    <w:rsid w:val="00D57D2F"/>
    <w:rsid w:val="00D63EA8"/>
    <w:rsid w:val="00D63F59"/>
    <w:rsid w:val="00D658AB"/>
    <w:rsid w:val="00D65DB0"/>
    <w:rsid w:val="00D66EFB"/>
    <w:rsid w:val="00D67B99"/>
    <w:rsid w:val="00D72E5A"/>
    <w:rsid w:val="00D76A34"/>
    <w:rsid w:val="00D77305"/>
    <w:rsid w:val="00D77D8F"/>
    <w:rsid w:val="00D80AF7"/>
    <w:rsid w:val="00D851FC"/>
    <w:rsid w:val="00D902D0"/>
    <w:rsid w:val="00D90435"/>
    <w:rsid w:val="00D90F30"/>
    <w:rsid w:val="00D92162"/>
    <w:rsid w:val="00D92A37"/>
    <w:rsid w:val="00D93F4F"/>
    <w:rsid w:val="00D94BA4"/>
    <w:rsid w:val="00DA3440"/>
    <w:rsid w:val="00DA4FF7"/>
    <w:rsid w:val="00DA560E"/>
    <w:rsid w:val="00DA5987"/>
    <w:rsid w:val="00DA681F"/>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4A3"/>
    <w:rsid w:val="00DE4C94"/>
    <w:rsid w:val="00DE4E01"/>
    <w:rsid w:val="00DE5B25"/>
    <w:rsid w:val="00DF072B"/>
    <w:rsid w:val="00DF1668"/>
    <w:rsid w:val="00DF1BBE"/>
    <w:rsid w:val="00DF5928"/>
    <w:rsid w:val="00DF7687"/>
    <w:rsid w:val="00E0140F"/>
    <w:rsid w:val="00E047C7"/>
    <w:rsid w:val="00E054C5"/>
    <w:rsid w:val="00E078CF"/>
    <w:rsid w:val="00E108B5"/>
    <w:rsid w:val="00E11348"/>
    <w:rsid w:val="00E120CB"/>
    <w:rsid w:val="00E12355"/>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66469"/>
    <w:rsid w:val="00E67049"/>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B0BE3"/>
    <w:rsid w:val="00EB4601"/>
    <w:rsid w:val="00EC03C1"/>
    <w:rsid w:val="00EC0897"/>
    <w:rsid w:val="00EC2AA1"/>
    <w:rsid w:val="00EC2B38"/>
    <w:rsid w:val="00EC3DDE"/>
    <w:rsid w:val="00ED003C"/>
    <w:rsid w:val="00ED7ED0"/>
    <w:rsid w:val="00EE1057"/>
    <w:rsid w:val="00EE20EA"/>
    <w:rsid w:val="00EE2CDF"/>
    <w:rsid w:val="00EE3105"/>
    <w:rsid w:val="00EE3358"/>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7A8"/>
    <w:rsid w:val="00F17E52"/>
    <w:rsid w:val="00F206A5"/>
    <w:rsid w:val="00F21A5D"/>
    <w:rsid w:val="00F2241F"/>
    <w:rsid w:val="00F231E3"/>
    <w:rsid w:val="00F23C2F"/>
    <w:rsid w:val="00F3168F"/>
    <w:rsid w:val="00F31885"/>
    <w:rsid w:val="00F327D0"/>
    <w:rsid w:val="00F33BBB"/>
    <w:rsid w:val="00F35E0E"/>
    <w:rsid w:val="00F364AC"/>
    <w:rsid w:val="00F37C95"/>
    <w:rsid w:val="00F4007E"/>
    <w:rsid w:val="00F41C45"/>
    <w:rsid w:val="00F4274E"/>
    <w:rsid w:val="00F43E59"/>
    <w:rsid w:val="00F4599F"/>
    <w:rsid w:val="00F4704B"/>
    <w:rsid w:val="00F479A4"/>
    <w:rsid w:val="00F47CA3"/>
    <w:rsid w:val="00F47DAF"/>
    <w:rsid w:val="00F506BB"/>
    <w:rsid w:val="00F515A5"/>
    <w:rsid w:val="00F52D28"/>
    <w:rsid w:val="00F53F9A"/>
    <w:rsid w:val="00F56D7C"/>
    <w:rsid w:val="00F57EA2"/>
    <w:rsid w:val="00F60FAF"/>
    <w:rsid w:val="00F65030"/>
    <w:rsid w:val="00F6761C"/>
    <w:rsid w:val="00F7098D"/>
    <w:rsid w:val="00F717A6"/>
    <w:rsid w:val="00F777AC"/>
    <w:rsid w:val="00F8255D"/>
    <w:rsid w:val="00F855F5"/>
    <w:rsid w:val="00F85B6F"/>
    <w:rsid w:val="00F86411"/>
    <w:rsid w:val="00F87C62"/>
    <w:rsid w:val="00F927F1"/>
    <w:rsid w:val="00F93214"/>
    <w:rsid w:val="00F93D20"/>
    <w:rsid w:val="00F97FAF"/>
    <w:rsid w:val="00FA03E2"/>
    <w:rsid w:val="00FA389F"/>
    <w:rsid w:val="00FA6273"/>
    <w:rsid w:val="00FA674B"/>
    <w:rsid w:val="00FA6959"/>
    <w:rsid w:val="00FA6FAF"/>
    <w:rsid w:val="00FA7953"/>
    <w:rsid w:val="00FA7EF0"/>
    <w:rsid w:val="00FB1E8B"/>
    <w:rsid w:val="00FB2532"/>
    <w:rsid w:val="00FB542D"/>
    <w:rsid w:val="00FC0B7F"/>
    <w:rsid w:val="00FD0B7F"/>
    <w:rsid w:val="00FD1AD2"/>
    <w:rsid w:val="00FD1DF6"/>
    <w:rsid w:val="00FD45F5"/>
    <w:rsid w:val="00FD4C4A"/>
    <w:rsid w:val="00FD7032"/>
    <w:rsid w:val="00FE2B3E"/>
    <w:rsid w:val="00FE2BA6"/>
    <w:rsid w:val="00FE3703"/>
    <w:rsid w:val="00FE4B60"/>
    <w:rsid w:val="00FE5055"/>
    <w:rsid w:val="00FE67A5"/>
    <w:rsid w:val="00FF3142"/>
    <w:rsid w:val="00FF7534"/>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7AFDA"/>
  <w15:docId w15:val="{E04E7CA0-3E39-4607-B286-0CD272A4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link w:val="Heading1Char"/>
    <w:qFormat/>
    <w:rsid w:val="00157ECB"/>
    <w:pPr>
      <w:keepNext/>
      <w:spacing w:before="240" w:after="240"/>
      <w:outlineLvl w:val="0"/>
    </w:pPr>
    <w:rPr>
      <w:rFonts w:cs="Arial"/>
      <w:b/>
      <w:bCs/>
      <w:color w:val="BE0068"/>
      <w:kern w:val="32"/>
      <w:sz w:val="36"/>
      <w:szCs w:val="32"/>
    </w:rPr>
  </w:style>
  <w:style w:type="paragraph" w:styleId="Heading2">
    <w:name w:val="heading 2"/>
    <w:basedOn w:val="Normal"/>
    <w:next w:val="Normal"/>
    <w:link w:val="Heading2Char"/>
    <w:qFormat/>
    <w:rsid w:val="00157ECB"/>
    <w:pPr>
      <w:keepNext/>
      <w:spacing w:before="240" w:line="240" w:lineRule="auto"/>
      <w:outlineLvl w:val="1"/>
    </w:pPr>
    <w:rPr>
      <w:rFonts w:cs="Arial"/>
      <w:b/>
      <w:bCs/>
      <w:iCs/>
      <w:color w:val="717171"/>
      <w:sz w:val="32"/>
      <w:szCs w:val="28"/>
    </w:rPr>
  </w:style>
  <w:style w:type="paragraph" w:styleId="Heading3">
    <w:name w:val="heading 3"/>
    <w:basedOn w:val="Normal"/>
    <w:next w:val="Normal"/>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uiPriority w:val="39"/>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0"/>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A681F"/>
    <w:pPr>
      <w:spacing w:after="160" w:line="259" w:lineRule="auto"/>
      <w:ind w:left="720"/>
      <w:contextualSpacing/>
      <w:jc w:val="left"/>
    </w:pPr>
    <w:rPr>
      <w:rFonts w:asciiTheme="minorHAnsi" w:eastAsiaTheme="minorHAnsi" w:hAnsiTheme="minorHAnsi" w:cstheme="minorBidi"/>
      <w:szCs w:val="22"/>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DA681F"/>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157ECB"/>
    <w:rPr>
      <w:rFonts w:ascii="Calibri" w:hAnsi="Calibri" w:cs="Arial"/>
      <w:b/>
      <w:bCs/>
      <w:color w:val="BE0068"/>
      <w:kern w:val="32"/>
      <w:sz w:val="36"/>
      <w:szCs w:val="32"/>
    </w:rPr>
  </w:style>
  <w:style w:type="character" w:customStyle="1" w:styleId="Heading2Char">
    <w:name w:val="Heading 2 Char"/>
    <w:basedOn w:val="DefaultParagraphFont"/>
    <w:link w:val="Heading2"/>
    <w:rsid w:val="00157ECB"/>
    <w:rPr>
      <w:rFonts w:ascii="Calibri" w:hAnsi="Calibri" w:cs="Arial"/>
      <w:b/>
      <w:bCs/>
      <w:iCs/>
      <w:color w:val="717171"/>
      <w:sz w:val="32"/>
      <w:szCs w:val="28"/>
    </w:rPr>
  </w:style>
  <w:style w:type="character" w:styleId="UnresolvedMention">
    <w:name w:val="Unresolved Mention"/>
    <w:basedOn w:val="DefaultParagraphFont"/>
    <w:uiPriority w:val="99"/>
    <w:semiHidden/>
    <w:unhideWhenUsed/>
    <w:rsid w:val="0018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a@bestpracticenet.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cms.bpnsystems.net/associates/?__hstc=98271232.750b7f96485f3ddde55eea40fbf5471c.1750089566460.1754316361376.1754379065189.19&amp;__hssc=98271232.4.1754379065189&amp;__hsfp=1855306760&amp;_gl=1*1ou3uwc*_gcl_au*OTY2MjQzMDU5LjE3NTAwODk1NjY.*_ga*MTYwNTcwMDQyLjE3NTAwODk1NTQ.*_ga_3F38DZKLKE*czE3NTQzNzkwNjQkbzI3JGcxJHQxNzU0Mzc5MTMzJGo2MCRsMCRoMA..*_ga_1QWZPLF2W7*czE3NTQzNzkwNjQkbzI3JGcxJHQxNzU0Mzc5MTM0JGo2MCRsMCRoOTAwMDU5ODc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boyce\OneDrive%20-%20Best%20Practice%20Network\Desktop\Tidy\BPN%20Doc%20Template.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25468339C1C46B3B05BD4C94C13E5" ma:contentTypeVersion="13" ma:contentTypeDescription="Create a new document." ma:contentTypeScope="" ma:versionID="8d9cc2d0f222541290905df783eb5d6f">
  <xsd:schema xmlns:xsd="http://www.w3.org/2001/XMLSchema" xmlns:xs="http://www.w3.org/2001/XMLSchema" xmlns:p="http://schemas.microsoft.com/office/2006/metadata/properties" xmlns:ns2="708a18d2-41b2-4b50-8f0a-26125e9fe53c" xmlns:ns3="83b61c0a-06b6-4413-b0ab-38a541140ff4" targetNamespace="http://schemas.microsoft.com/office/2006/metadata/properties" ma:root="true" ma:fieldsID="11d4dc3d11e26cecaace256cc9cca96a" ns2:_="" ns3:_="">
    <xsd:import namespace="708a18d2-41b2-4b50-8f0a-26125e9fe53c"/>
    <xsd:import namespace="83b61c0a-06b6-4413-b0ab-38a541140f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a18d2-41b2-4b50-8f0a-26125e9fe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83ff7b-4be9-47d7-850a-4430587fd2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61c0a-06b6-4413-b0ab-38a541140f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f3999d-7ba4-48f6-b8fc-ac2c40eddc66}" ma:internalName="TaxCatchAll" ma:showField="CatchAllData" ma:web="83b61c0a-06b6-4413-b0ab-38a541140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b61c0a-06b6-4413-b0ab-38a541140ff4" xsi:nil="true"/>
    <lcf76f155ced4ddcb4097134ff3c332f xmlns="708a18d2-41b2-4b50-8f0a-26125e9fe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70CE68-52C9-4142-85AE-F44FC372F0AE}"/>
</file>

<file path=customXml/itemProps2.xml><?xml version="1.0" encoding="utf-8"?>
<ds:datastoreItem xmlns:ds="http://schemas.openxmlformats.org/officeDocument/2006/customXml" ds:itemID="{4E838A78-DD38-481E-882C-95C679771FC4}"/>
</file>

<file path=customXml/itemProps3.xml><?xml version="1.0" encoding="utf-8"?>
<ds:datastoreItem xmlns:ds="http://schemas.openxmlformats.org/officeDocument/2006/customXml" ds:itemID="{E275F70A-517A-41BB-A794-B0C75BB2D199}"/>
</file>

<file path=docProps/app.xml><?xml version="1.0" encoding="utf-8"?>
<Properties xmlns="http://schemas.openxmlformats.org/officeDocument/2006/extended-properties" xmlns:vt="http://schemas.openxmlformats.org/officeDocument/2006/docPropsVTypes">
  <Template>BPN Doc Template</Template>
  <TotalTime>0</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Dean Boyce</dc:creator>
  <cp:lastModifiedBy>Chloe Greenland</cp:lastModifiedBy>
  <cp:revision>5</cp:revision>
  <cp:lastPrinted>2018-03-05T15:42:00Z</cp:lastPrinted>
  <dcterms:created xsi:type="dcterms:W3CDTF">2025-08-05T07:25:00Z</dcterms:created>
  <dcterms:modified xsi:type="dcterms:W3CDTF">2025-08-05T07:33:00Z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0x01010084125468339C1C46B3B05BD4C94C13E5</vt:lpwstr>
  </property>
</Properties>
</file>